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Նորք վարչական շրջանի ամանորյա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Նորք վարչական շրջանի ամանորյա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Նորք վարչական շրջանի ամանորյա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Նորք վարչական շրջանի ամանորյա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/Ամանորյա տոնական ձևավորում/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/Ամանորյա տոնական ձևավորում/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տոնական ձևավորում հետևյալ տարածքներում: 
Վարչական շենքի առկա դիմային լուսավորության ստուգում, թերությունների հայտնաբերում և վերականգնում, ինչպես նաև սպասարկում: Շենքի տանիքի կենտրոնական հատվածում տեղադրել մետաղյա կարկասով թվեր՝ 4 հատ, չափսերը՝ բարձրությունը 1.5 մ-1.8մ, լայնությունը 50-ից 70 սմ-ի միջակայքում, խորությունը 15-ից 20 սմ-ի միջակայքում: Մետաղյա կարկասը ընդգծվելու է ջրակայուն լեդ լույսերով` 12V հզորությամբ:
Ժամային ռելե 16A. 
1.	Գայի արձանի տարածքի լուսավորություն, որի համար անհրաժեշտ է. 
Վարչական շրջանի կողմից տրամադրված 120-130 հատ մետաղյա ձյան փաթիլներ՝ ընդգծված երկկողմանի լեդ լույսերով, որից 40 հատը 100 սմ տրամագծով,  40 հատ 80 սմ տրամագծով և  40 հատ 60 սմ տրամագծով: 
Վարչական շրջանի կողմից տրամադրված  120-130 հատ փաթիլները ներկել և նոր լեդ լույսեր ամրացնել, յուրաքանչյուր փաթիլի համար ձեռք բերել առանձին լուսային բլոկներ: 
Առնվազն 1000 մ լեդ լույսեր փաթիլների համար: Լեդ լույսերի հզորությունը 12V/1A, 50-60Hz: 
Վարչական շրջանի կողմից տրամադրված 12 հատ մետաղական սյուների ներկում և տեղադրում Գայի արձանի կից այգում: 
Մետաղական ճոպան՝ առնվազն 350 մ հաստությունը նվազագույն 4 մմ:
1 հատ եղնիկ՝ սահնակով, ըստ կցված նկարի: Եղնիկի բարձրությունը մինչև եղջյուրները առնվազն 200սմ, երկարությունը առնվազն 2մ: Սահնակի երկարությունը 1.8մ-2մ, լայնությունը 1.7մ-1.8մ, պատրաստված բարձրորակ և ամուր պլաստիկից՝ մեջը նստելու հանարավորությամբ, գույները համաձայնեցնել Պատվիրատուի հետ, սահնակի եզրերը լույսերով:
2.	Գայի պողոտայի լուսավորություն՝ ըստ կից նկարի․
8000մ-9000մ մետաղական ճոպան, որոնք պետք է ամրացվեն սյուներին:
Լույսերի մեկ կտորի վրա նախատեսել 9-12 լույս, հեռավորությունը 80-ից 90 սմ-ի միջակայքում, իսկ դեկորների հեռավորությունը ոչ ավելին, քան 6 մետր։ Մեկ լույսի երկարությունը 50-60սմ:
3.	Գայի պողոտայից դեպի Լվովյան փողոց իջնող աստիճանների սկզբնամասի ձևավորում.
Գունդ՝ մետաղական, լայնությունը 4000 մմ, բարձրությունը 3518մմ, 1 հատ, խիտ լույսերով ձևավորված։
4.	Միկոյան-Գալշոյան փողոցների օղակաձև տարածքում լույսերով տոնածառի տեղադրում: 
Տոնածառի չափը 4-5 մետր, ձևավորումն իրականացնել 90-100 հատ 10 սմ տրամագծով գնդաձև խաղալիքներով:
5.	Գայի պողոտա-Թևոսյան փողոց-Բադալ Մուրադյան փողոց շրջանաձև խաչմերուկի ձևավորում, տոնական դեկորների տեղադրում.
Վարչական շրջանի կողմից տրամադրված արհեստական 11 հատ եղևնիների (1.5-2.5մ) վերանորոգում և տեղադրում: Եղևնիների ձևավորման համար անհրաժեշտ է 150 տուփ լեդ լույսեր, յուրաքանչյուրը 13-ից 16 մ միջակայքում` 300 հատ լեդ լուսատուներով: 
 3-4 հատ 2.4 մ-ից 2.5 մ բարձրությամբ եղևնիների ձևավորման համար անհրաժեշտ է 75 տուփ լեդ լույսեր, յուրաքանչյուրը 13-ից 16 մ-ի միջակայքում 300 հատ լեդ լուսատուներով:
3 հատ 1.8մ բարձրությամբ եղևնիների ձևավորման համար անհրաժեշտ է 60-70 տուփ լեդ լույսեր, յուրաքանչյուրը 13-ից 16 մ-ի միջակայքում 200 հատ լեդ լուսատուներով: 
 Եղևնիների ձևավորման համար անհրաժեշտ են ամանորյա պլաստմասե գնդեր, ընդ որում. 
20 սմ տրամագծով 150-160 հատ, 
12-13 սմ տրամագծով 300 հատ, 
10-11 սմ տրամագծով 600-700 հատ։
Մետաղական ձողի տեղադրում և լուսային ձևավորում տոնածառի տեսքով: Ձողի երկարությունը համաձայնեցնել Պատվիրատուի հետ:
6.	Դավիթ-Բեկ փողոցի ծառերի խիտ լուսավորում՝ փողոցի երկայնքով, 100-110 ծառ, յուրաքանչյուր ծառի համար անհրաժեշտ է 200-250 հատ լեդ լույսեր:
7.	8-րդ զանգվածի արծվի հուշարձանի տարածքի ձևավորում՝
 տարածքում առկա ծառերի խիտ լուսավորում, ծառերի քանակը համաձայնեցնել Պատվիրատուի հետ
8.	3-րդ և 4-րդ զանգվածների միջակայքում գտնվող տարածքի ձևավորում,
ձևավորումն ըստ Պատվիրատուի պահանջի:
9.	Գյուլիքևխյան փողոցի ձևավորում.
տարածքում առկա ծառերի խիտ լուսավորում, ծառերի քանակը համաձայնեցնել Պատվիրատուի հետ:
10.	4-րդ և 5-րդ զանգվածները կապող կամրջի երկու կողմերից լույսերով ձևավորում, համաձայնեցնել Պատվիրատուի հետ:
Ողջ զարդարանքների դիզայնը և գույների համադրությունը, վերջնական տեղակայումը համաձայնեցնել Պատվիրատուի հետ:
Ծառայության գինը ներառում է տեղադրումը և ապամոնտաժումը, իսկ ապամոնտաժումից հետո գույքը տեղավոխվելու է Պատվիրատուի պահեստ, հասցեն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Գայի արձանի հարակից տարածքում համերգային ծրագրի իրականացում, որի համար անհրաժեշտ է․
•	Մեծ բեմ՝ լայնություն 9-10մ, խորություն առնվազն 6-7մ, բարձրությունը 80–ից 120սմ-ի միջակայքում (համապատասխան աստիճանով): Հավելյալ բեմեր՝ նախատեսված հնչյունային ռեժիսորի, լուսային ռեժիսորի և այլ նպատակների համար - առնվազն 4մ x 2.5մ - առնվազն 1 հատ: 2. Ֆերմաներ լուսային և այլ սարքերի համար: Ֆերմաները պետք է լինեն ալյումինե և համապատասխանեն հետևյալ հիմնական չափանիշների: Կենտրոնական ֆերմա՝ լայնությունը` 6-7մ, բարձրությունը 5-6մ: Աջ և ձախ ֆերմաներ՝ լայնությունը 5-ից 6մ-ի միջակայքում, բարձրությունը՝ առնվազն 5մ: Կենտրոնական ֆերմա՝ ներքին հատվածում, լայնություն առնվազն 8-9մ, բարձրություն 5-ից 6մ-ի միջակայքում: 
Համերգի համար լուսային սարքավորումների համակարգ, (օրինակ բաղկացած հետևյալ սարքերից՝ BEAM R7 230WATT - 24 հատ, LED WASH RGBW 36×10 WATT - 24 հատ, LED COB 150 WATT 20 հատ, MYTOS 440w –12 հատ, HYBRID BSW 360w –8 հատ, LED STRIP LIGHT (BAR pixel control) –16 հատ, RGB STROB 16 հատ, LED MOVING HEAD MATRIX –8 հատ, LED WASH BEE EYE 6 հատ, ANTARI HIZER MASCHINE –2 հատ, LIGHTNING CONSOLE կամ համարժեք հնարավորություններով մեկ այլ համակարգ):  Համերգի համար ձայնային սարքավորումների համակարգ, (օրինակ՝ բաղկացած լինի հետևյալ սարքերից. բարձրախոսներ (Active Line Array System), L՛Acoustics, Meyer Sound, Turbo Sound, EV, RCF (նշված չափանիշներից ցածր որակով համակարգեր չներառել) Line Array System բարձրախոսներ հետևյալ տեխնիկական բնութագրերով՝ 1 մոդուլը պետք է ունենա ցածր հաճախականությամբ (min) 2x10 ՛՛ (դյույմ) բարձրախոսներ և բարձր հաճախականությամբ 3՛՛ (դյույմ) մեմբրանայով բարձրախոս: Յուրաքանչյուր մոդուլ պետք է համապատասխանի 135 db max ակուստիկ ձայնային վերարտադրում 55 Hz – 20 KHz հաճախականության դիապազոնում մոդուլը պետք է ունենա min 100° հորիզոնական, max 15° ուղղահայաց ձայնային տարածման անկյուն: ՍՈՒԲ ցածր հաճախականություններով ակոստիկ համակարգ, որը պետք է ապահովի հետևյալ ծածկույթում տրված հաճախականությունների գոտում - 6 db–ի ճշտությամբ RCF HDL 20–ն 12 հատ՝ իր կախիչներով RCF Sub 9007, 8006 –6 հատ Processing System –1 հատ Մոնիտորային դինամիկներ. RMS 500 WATT 12 հատ (Meyer Sound, L՛Acoustics, RCF, Turbo Sound) Թվային վահանակ 32 կանալի համար համերգի ձայնագրման հնարավորությամբ, Միկրոֆոնների համակարգ SHURE, SENNHESER բրենդերի լարով և հեռակառավարվող միկրոֆոն հարվածային գործիքների համար 1 հավաքածու Աքսեսուարներ նախատեսված բաս կիթարի և սոլոկիթառի համար (ampeg 600 watt bass amp combo): Միկրոֆոնի տակդիրներ կամ համարժեք հնարավորություններով մեկ այլ համակարգ: Վերը նշված համակարգերը (լուսային և ձայնային) կարող են բաղկացած լինել նաև այլ մոդելների սարքերից կամ դրանց լուծումները կարող են լինել համարժեք փոխարինումներով: Բեմի, ֆերմաների, ձայնային և լուսային տեխնիկայի սպասարկում: Ծառայություն մատուցողը պետք է ապահովի համերգի կազմակերպման տեխնիկական աշխատանքների ձեռքբերման շրջանակներում անհրաժեշտ տեխնիկական միջոցների ու սարքավորումների շահագործումը: Մասնավորապես պետք է ապահովվեն անհրաժեշտ տրանսպորտային միջոցները սարքավորումները համապատասխան վայր տեղափոխելու և միջոցառումից հետո վերադարձնելու համար, ինչպես նաև համապատասխան անձնակազմ՝ ձայնային ինժեներներ, համակարգի ինժեներներ, լուսային օպերատոր, բեմի պատասխանատու։ Ապահովել վիդեոնկարահանում և լուսանկարահանում, ինչպես նաև տեսահոլովակի պատրաստում։ Տեսանկարահանումը և լուսանկարահանումը համաձայնեցնել Պատվիրատուի հետ։
•	1 ճանաչված բենդի (համաձայնեցնել Պատվիրատուի հետ) և հանրության կողմից ճանաչված առնվազն 2 երգիչ և առնվազն 2 երգչուհիների ապահովում, (երգիչ-երգչուհիները, երգացանկը համաձայնեցնել Պատվիրատուի հետ):
•	1 ձմեռ պապ, 1 ձյունանուշ և առնվազն 10 թեմատիկ հեքիաթային հերոսներ, համաձայնեցնել Պատվիրատուի հետ:
Միջոցառման օրը, ժամը և տեղը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/Ամանորյա տոնական ձևավորում/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