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օդորակիչների և ղեկավարի բազկաթոռի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օդորակիչների և ղեկավարի բազկաթոռի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օդորակիչների և ղեկավարի բազկաթոռի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օդորակիչների և ղեկավարի բազկաթոռի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առնվազն 8500 BTU հզորությամբ, տաքացման և սառեցման համար, տեսակը սպլիտ, հեռակառավարման վահանակով, ածխային ֆիլտրով, մինչև 30 ք/մ տարածքում ջերմաստիճանի ավտոմատ կարգավորմամբ: Աշխատանքային ջերմաստիճանը +40 -7C: Ծախսը սառեցման/տաքացման  ռեժիմում մինչև 0․78 ԿՎտ/ժ։ Ներքին բլոկի չափսերը մինչև	70 x 22 x 30 սմ։ Առաքումը և տեղադրումը գնորդի նշած հասցեով  կատարվում է մատակարար կազմակերպության միջոցներով, ներառյալ պահանջվող նյութերն ու դետալները, խողովակները 3 մ, ավտոաշտարակը և այլն: Երաշխիքային ժամկետ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Բազկաթոռը պետք է լինի շարժական (անիվներով), կարկասը՝ մետաղից՝ փայտյա դետալների համադրմամբ, թիկնակի, նստատեղի և հենակների աշխատող մասերը՝ բարձրորակ բնական կաշվի փոխանյութից ։ Բազկաթոռը պտտվող, անիվներով, նստատեղը՝ բարձրացող-իջնող։ Բազկաթոռի գույնը և այլ լրացուցիչ մանրամասները համաձայնեցնել գնորդի հետ։ Բազկաթոռի արտաքին տեսքը պետք է հնարավորինս համապատասխանի կից ներկայացվող լուսանկարին։ Բազկաթոռը պետք է լինի նոր և չօգտագործված։ Առաքումը վաճառողի միջոցների հաշվին:
Երաշխիքային ժամկետ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15․10․ 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15․10․ 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