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Քանաքեռ-Ձեյթուն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Վերմակ-ձմեռային, արտաքին գործվածքը՝ սատին, միջուկը՝ սինտեպոն, չափսերը՝ առնվազն 150սմx210սմ:
Ապրանքի փաթեթավորումը՝ պոլիէթիլենային թափանցիկ պարկով: Պարկերը՝ պիտակավորված, պիտակների վրա պետք է նշված լինի ապրանքի անվանումը և չափսերը: Ապրանքի գույնը, գունային համադրումը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Բարձ-արտաքին գործվածքը՝ բամբակ, միջուկը՝ սինտեպոն, չափսերը՝ առնվազն 50սմx70սմ, քաշը՝ առնվազն 700գր:
Ապրանքի փաթեթավորումը՝ պոլիէթիլենային թափանցիկ պարկով: Պարկերը՝ պիտակավորված, պիտակների վրա պետք է նշված լինի ապրանքի անվանումը և չափսերը: Ապրանքի գույնը, գունային համադրումը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սպիտակեղենի հավաքածու-բամբակյա խիտ գործվածքից, վերմակի ծրարը կայծակ-շղթայով, չափսերը՝ առնվազն 160սմx220սմ, սավանի չափսերը՝ առնվազն 160սմx220սմ, բարձի երեսի չափսերը՝ առնվազն 50սմx70սմ:
Ապրանքի փաթեթավորումը՝ պոլիէթիլենային թափանցիկ պարկով: Պարկերը՝ պիտակավորված, պիտակների վրա պետք է նշված լինի ապրանքի անվանումը և չափսերը: Ապրանքի գույնը, գունային համադրումը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 օրացուցային օր հետո մինչև 30.05.2026թ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 օրացուցային օր հետո մինչև 30.05.2026թ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 օրացուցային օր հետո մինչև 30.05.2026թ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