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կենցաղային տեխնիկայի և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կենցաղային տեխնիկայի և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կենցաղային տեխնիկայի և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կենցաղային տեխնիկայի և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Կենտրոն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Ձայնային համակարգով, Էկրանի տեսակը՝ LED տեսակ՝ Led անկյունագիծ՝ առնվազն 43”109սմ, կետայնություն՝ առնվազն Full HD (1920×1080), հաճախականություն՝ 60Hz Էկրանի ձևաչափ՝ 4:3, 16:9, ձայնի հզորություն՝ առնվազն 16Վտ, ընդունիչներ՝ DVB-T2, T,C,S2, մուտքեր՝ առնվազն HDMIx3, USB, Composite: Ապրանքի համար սահմանվում է երաշխիքային ժամկետ` Գնորդի կողմից ապրանքն ընդունվելու օրվան հաջորդող օրվանից առնվազն 730 օրացուցային օր: Ապրանքը պետք է լինի (նոր) չօգտագործված, գործարանային փաթեթավորմամբ: Ապրանքի տեղափոխումը, բեռնաթափումը, տեղադրումը և փորձարկումը իրականացվում է Վաճառողի կողմից Գնորդի նշած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Բացովի բազկաթոռի չափսեր ԼxԲ (սմ) առնվազն 109 x 84, քնելու մասի չափսերը առնվազն 90 x196սմ, նստատեղի խորությունը առնվազն 92սմ (առանց բարձ), բարձրությունը հատակից 47 սմ, պատրաստման նյութեր՝ 
փայտ, ԴՍՊ, նրբատախտակ, սպունգ, երեսպատված վելյուրե կտորով, գույնը համաձայնեցնել Գնորդի հետ։ Ապրանքի համար սահմանվում է երաշխիքային ժամկետ` Գնորդի կողմից ապրանքն ընդունվելու օրվան հաջորդող օրվանից առնվազն 365 օրացուցային օր: Ապրանքը պետք է լինի (նոր) չօգտագործված: Ապրանքի տեղափոխումը, բեռնաթափումը, տեղադրումը իրականացվում է Վաճառողի կողմից Գնորդի նշած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Բազմոցի պատրաստման նյութեր` փայտ, ԴՍՊ, նրբատախտակ, սպունգ, կտորը՝ տեքստիլ, բացվող մեխանիզմով, քնելու հատվածի չափեր Լ x Ե առնվազն 120 x 200 (սմ)։ Արտաքին չափեր ԵxԼxԲ (սմ)՝ առնվազն՝ 222 x 88 x 100 կոնֆիգուրացիա՝ բացվող,  բազմոցը պետք է ունենա պահոց, նստատեղի խորություն (սմ)՝ առնվազն 60 (առանց բարձ), Գույնը համաձայնեցնել Գնորդի հետ։   Ապրանքի համար սահմանվում է երաշխիքային ժամկետ` Գնորդի կողմից ապրանքն ընդունվելու օրվան հաջորդող օրվանից առնվազն 365 օրացուցային օր: Ապրանքը պետք է լինի (նոր) չօգտագործված: Ապրանքի տեղափոխումը, բեռնաթափումը, տեղադրումը իրականացվում է Վաճառողի կողմից Գնորդի նշած հասցեում: Մատակարարումը կատարել անհրաժեշտ քանակներով՝ պահանջի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գլխամասով, 2 կողադիրներով՝ փայտե: Մահճակալի չափսը՝ առնվազն 90x190 սմ, բարձրությունը՝ առնվազն 35 սմ, գլխամասի չափսը՝ 60-70 սմ: Մահճակալի գույնը կամ գունային համադրումները համաձայնեցվում են Գնորդի հետ: Ներքնակը՝ առնվազն 90x190սմ, հիմքը -անհատական զսպանակային համակարգ, սպունգ՝ կողային ամրության համար, անկախ  զսպանակները պատված են ջերմամեկուսիչ շերտով, երկու կողմը սպունգ, կտորը տրիկոտաժ հոլլկոնով, կողային բորտը ժակարդ սպունգով, ծանրաբեռնվածությունը- առնվազն 120կգ մեկ քնատեղին, բարձրությունը- առնվազն 21սմ: Ապրանքը պետք է լինի (նոր) չօգտագործված: Ապրանքի տեղափոխումը, բեռնաթափումը, տեղադրումը իրականացվում է Վաճառողի կողմից Գնորդի նշած հասցեում: Երաշխիքային սպասարկումը՝ Գնորդի կողմից ապրանքն ընդունվելու օրվան հաջորդող օրվանից մահճակալի համար առնվազն 2 տարի, ներքնակի համար առնվազն 5 տարի ժամկետով: Մատակարարումը կատարել անհրաժեշտ քանակներով՝ պահանջի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երկհարկանի, փայտ է:  Մահճակալի չափսը՝ առնվազն 90x190 սմ, բարձրությունը՝ առնվազն 180 սմ, գլխամասի չափսը՝ 60-70 սմ: Առաջին հարկի մահճակալի բարձրություը գետնից՝ առնվազն 30սմ, երկու հարկերի միջև տարածություն՝(+/-) 60 սմ: Ունի փայտյա (+/-) /3,5*3,5/ աստիճան չափերը՝(+/-) 117*40սմ, լավ մշակված և լաքապատ /առաջին աստիճանի  բարձրությունը գետնից (+/-)10 սմ է, իսկ աստիճանների հեռավորությունը իրարից (+/-) 24սմ/: Մահճակալի 2-րդ հարկի, երկու կողային հատվածներում տեղադրված են 18մմ հաստության, 20սմ լայնության լամինատե շերտեր , որոնք անվտանգության համար են և ունեն ալիքաձև տեսք՝ ալիքի խորությունը 5սմ է: Մահճակալի գույնը կամ գունային համադրումները համաձայնեցվում են Գնորդի հետ: Ներքնակների տակ գցվում է ամբողջական ԴՍՊ՝ (+/-)20մմ հաստությամբ, որը հենվում է մեջտեղից անցնող(+/-) 20*20 երկաթե գոտու վրա/որը ամրացվում է ամրագոտիներին մետաղյա թիթեղներով և հեղյուսամանեկային պտուտակով/  և սնարների վրա ամրացած դետալներին: Լամինատե դետալների ոչ ռետինապատ հատվածները եզրակալվում են(+/-) ՊՎԽ-ով/PVC-04մմ/:Ներքնակը՝ առնվազն 90x190սմ, հիմքը -անհատական զսպանակային համակարգ, սպունգ՝ կողային ամրության համար, անկախ  զսպանակները պատված են ջերմամեկուսիչ շերտով, երկու կողմը սպունգ, կտորը տրիկոտաժ հոլլկոնով, կողային բորտը ժակարդ սպունգով, ծանրաբեռնվածությունը- 120կգ մեկ քնատեղին, բարձրությունը-21սմ: Ապրանքը պետք է լինի (նոր) չօգտագործված: Ապրանքի տեղափոխումը, բեռնաթափումը, տեղադրումը իրականացվում է Վաճառողի կողմից Գնորդի նշած հասցեում: Երաշխիքային սպասարկումը՝  Գնորդի կողմից ապրանքն ընդունվելու օրվան հաջորդող օրվանից մահճակալի համար առնվազն 2 տարի, ներքնակի համար առնվազն 5 տարի ժամկետով: Մատակարարումը կատարել անհրաժեշտ քանակներով՝ պահանջի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Երկխցիկանի, ապասառեցման համակարգ՝ դեֆրոստ, դռների քանակը 2:  Ընդհանուր ծավալը՝ առնվազն 250 լիտր: Սառնարանի ծավալը՝ առնվազն 175լ, սառցարանի ծավալ առնվազն 65լ., սնուցումը՝ 220-240 Վոլտ/50-60Հերց: Էներգախնայողության դաս` A : Ապրանքի համար սահմանվում է երաշխիքային ժամկետ` Գնորդի կողմից ապրանքն ընդունվելու օրվան հաջորդող օրվանից առնվազն 1095 օրացուցային օր: Ապրանքը պետք է լինի (նոր) չօգտագործված: Ապրանքի տեղափոխումը, բեռնաթափումը, տեղադրումը և փորձարկումը իրականացվում է Վաճառողի կողմից Գնորդի նշած հասցեում: Մատակարարումը կատարել անհրաժեշտ քանակներով՝ պահանջի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Գազօջախի տարողություն առնվազն 68լ, այրիչների քանակ՝ 3 գազ + 1 էլ., մակերեսը պետք է լինի էմալապատ, վանդակացանցի տեսակը՝ մետաղական, ջեռոցի տեսակը էլեկտրական: Գույնը համաձայնեցնել Գնորդի հետ։ Ապրանքի համար սահմանվում է երաշխիքային ժամկետ` Գնորդի կողմից ապրանքն ընդունվելու օրվան հաջորդող օրվանից առնվազն 1095 օրացուցային օր: Ապրանքը պետք է լինի (նոր) չօգտագործված: Ապրանքի տեղափոխումը, բեռնաթափումը, տեղադրումը և փորձարկումը իրականացվում է Վաճառողի կողմից Գնորդի նշած հասցեում: Մատակարարումը կատարել անհրաժեշտ քանակներով՝ պահանջի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տեսակը` կուտակային, ջեռուցման եղանակը` էլեկտրական, մոնտաժման եղանակը` պատին, իրանի ձևը` գլանաձև ստանդարտ, իրանի նյութը` մետաղ, կառավարումը` մեխանիկական, ներքին բաքի նյութը` էմալապատ պողպատ, ներքին բաքի ծածկույթը` TitanShield էմալ, ներքին բաքի քանակը` 1 հատ, ջեռուցման տարրերի քանակը` 1 հատ, ջեռուցման տարրի տեսակը` խողովակային, ջեռուցման տարրի տեսքը` չոր տաքացուցիչ, սառը ջրի միացում` ներքևում, տաք ջրի միացում` ներքևում, տարողությունը` ոչ պակաս 100լ,  հզորությունը` ոչ պակաս 1,5 կՎտ, ջեռուցման ռեժիմների քանակը` 1 հատ, ամբողջ ծավալի տաքացման ժամանակը (ΔT=45°С)` ոչ պակաս 3ժ 29ր, ջերմային կորուստներ T=60°C` 1.48կՎտժ-ում 24 ժամվա ընթացքում, ջրի տաքացման ջերմաստիճանը` ոչ պակաս 70°С, ջրի նվազագույն ճնշումը` 0,2 բար, ջրի ճնշումը` 8 բար, լարումը` 230Վ, ջեռուցման ջերմաստիճանի ցուցադրում` ջերմաչափ, ջեռուցման ջերմաստիճանի վերահսկում` կարգավորման կոճակ, էլեկտրամատակարարում` հոսանքի մալուխ առանց УЗО-ի, էլեկտրական մալուխի երկարությունը` ոչ պակաս  1.0մ, պաշտպանության դաս` IPX3, միացումներ` ոչ պակաս 1/2", սառը ջրի մուտք` 1/2", սառը ջրի մուտքի և տաք ջրի ելքի միջև հեռավորությունը` ոչ պակաս 100մմ: Չափերը` բարձրությունը` ոչ պակաս 900մմ, լայնությունը` ոչ պակաս 450մմ,  խորությունը` ոչ պակաս 480մմ, քաշը` ոչ պակաս 24կգ:  Ջրատաքացուցիչի հետ միասին պետք է լինի անվտանգության փականը, օգտագործողի ձեռնարկը, երաշխիքային կտրոնները: Փաթեթավորումը` գործարանային: Ապրանքի համար սահմանվում է երաշխիքային ժամկետ` Գնորդի կողմից ապրանքն ընդունվելու օրվան հաջորդող օրվանից առնվազն 365 օրացուցային օր: Ապրանքը պետք է լինի (նոր) չօգտագործված: Ապրանքի տեղափոխումը, բեռնաթափումը, տեղադրումը և փորձարկումը իրականացվում է Վաճառողի կողմից Գնորդի նշած հասցեում: Պայմանագրի կատարման փուլում ձեռքբերվող ապրանքի համար պարտադիր է ապրանքն արտադրողից կամ վերջինիս ներկայացուցչից երաշխիքային նամակի կամ համապատասխանության սերտիֆիկատի առկայությունը: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42711170/8	Լվացքի մեքենա	
Լվացքի տարողունակություն (կգ)՝ առնվազն 5կգ, քամելու արագություն (պտ/րոպե)՝ առնվազն 1000, ծրագրերի քանակ՝ առնվազն 11, էներգախնայողության դաս՝ A++, էկրան՝ այո, Ապրանքի համար սահմանվում է 
երաշխիքային ժամկետ` Գնորդի կողմից ապրանքն ընդունվելու օրվան հաջորդող օրվանից առնվազն 1095 օրացուցային օր, գործարանային փաթեթավորմամբ: Ապրանքը պետք է լինի (նոր) չօգտագործված: Ապրանքի տեղափոխումը, բեռնաթափումը, տեղադրումը և փորձարկումը իրականացվում է Վաճառողի կողմից Գնորդի նշած հասցեում: Մատակարարումը կատարել անհրաժեշտ քանակներով՝ պահանջի հիման վրա: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30.09.2026թ.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