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фонари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ԵՔ-ԷԱՃԱՊՁԲ-26/285</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фонари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фонари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фонари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 установка художественных тротуарных фонарей. Б15 с бетонным блоком (2 фонаря, H=269 см, нижняя часть и фонари из металлического сплава, описание внешнего вида и размеров прилагается). Предусмотрите 2 светодиодные лампы мощностью 9 Вт на каждую колонну площадью 20 квадратных метров. Медный провод 2х2,5 с изоляционной трубкой и подземным монтажом, демонтаж траншеи и обратная засыпка бетоном марки B15 — 0,05 куб. метра.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31.08.2026г.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