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լապտերների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լապտերների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լապտերների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լապտերների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գեղարվեստական լապտերների ձեռքբերում և տեղադրում՝ ներառյալ էլ. հաղորդալարերը: B15 բետոնե հիմքով (2 լապտերանի, H=269 սմ, ստորին հատվածը և լապտերները մետաղական համաձուլվածքից, արտաքին տեսքի նկարագիրը և չափսերը կցվում են): Յուրաքանչյուր սյունի համար նախատեսել 9W LED լամպ՝ 2 հատ, 20 գծմ. 2x2,5 պղնձե հաղորդալար իր մեկուսիչ խողովակով և ստորգետնյա մոնտաժումով, խրամուղու քանդում և ետլիցք B15 բետոն - 0,05 խ.մ: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31.08.2026թ.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