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1460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հզորությամբ, տաքացման և սառեցման համար, տեսակը սպլիտ, հեռակառավարման վահանակով, ինվերտորային շարժիչով, ածխային ֆիլտրով, գույնը սպիտակ, մինչև 40 ք/մ տարածքում ջերմաստիճանի ավտոմատ կարգավորմամբ: Աշխատանքային ջերմաստիճանը +40 -15C: Ծախսը սառեցման/տաքացման  ռեժիմում մինչև 1․1 ԿՎտ/ժ։ Ներքին բլոկի չափսերը մինչև 82 x 30 x 20 սմ։ Առաքումը և տեղադրումը կատարվում է մատակարար կազմակերպության միջոցներով, ներառյալ պահանջվող նյութերն ու դետալները, ավտոաշտարակը և այլն պատվիրատուի նշած հասցեով։ Երաշխիքը առնվազն 4 տարի, ՀՀ-ում գործող մատակարարի  պաշտոնական սպասարկման կենտրոնի առկայություն։ Երաշխիքային ժամկետում ի հայտ եկած տեխ․ խնդիրները պետք է լուծվեն մատակարարի միջոցներով՝ առավելագույնը 3 օրվա ընթացքում։ Ապրանքի համապատասխանության սերտիֆիկատի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հզորությամբ, տաքացման և սառեցման համար, տեսակը սպլիտ, հեռակառավարման վահանակով, ինվերտորային շարժիչով, ածխային ֆիլտրով, գույնը սպիտակ, մինչև 80 ք/մ տարածքում ջերմաստիճանի ավտոմատ կարգավորմամբ: Աշխատանքային ջերմաստիճանը +40 -15C: Ծախսը սառեցման/տաքացման  ռեժիմում մինչև 2.15 ԿՎտ/ժ։ Ներքին բլոկի չափսերը մինչև	108 x 25 x 35 սմ։ Առաքումը և տեղադրումը կատարվում է մատակարար կազմակերպության միջոցներով, ներառյալ պահանջվող նյութեն ու դետալները, ավտոաշտարակը և այլն՝ պատվիրատուի նշած հասցեով ։ Երաշխիքը առնվազն 4 տարի, ՀՀ-ում գործող մատակարարի պաշտոնական սպասարկման կենտրոնի առկայություն։ Երաշխիքային ժամկետում ի հայտ եկած տեխ․ խնդիրները պետք է լուծվեն մատակարարի միջոցներով՝ առավելագույնը 3 օրվա ընթացքում։ Ապրանքի համապատասխանության  սերտիֆիկատի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36000 BTU հզորությամբ, տաքացման և սառեցման համար, տեսակը սպլիտ, հեռակառավարման վահանակով, ինվերտորային շարժիչով, ածխային ֆիլտրով, գույնը սպիտակ, մինչև 120 ք/մ տարածքում ջերմաստիճանի ավտոմատ կարգավորմամբ: Աշխատանքային ջերմաստիճանը +40-15 C: Ծախսը սառեցման/տաքացման  ռեժիմում մինչև 2.15 ԿՎտ/ժ։ Ներքին բլոկի չափսերը մինչև	128 x 30 x 38 սմ։ Առաքումը  և տեղադրումը կատարվում է մատակարար կազմակերպության միջոցներով, ներառյալ պահանջվող նյութեն ու դետալները, ավտոաշտարակը և այլն՝ պատվիրատուի նշած հասցեով։ Երաշխիքը առնվազն 4 տարի, ՀՀ-ում գործող մատակարարի պաշտոնական սպասարկման կենտրոնի առկայություն։ Երաշխիքային ժամկետում ի հայտ եկած տեխ․ խնդիրները պետք է լուծվեն մատակարարի միջոցներով՝ առավելագույնը 3 օրվա ընթացքում։ Ապրանքի համապատասխանության սերտիֆիկատի առկայությունը պարտադիր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