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 և դրոշների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 և դրոշների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 և դրոշների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 և դրոշների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374.48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440.95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ռետինից, հինգ մատանի (L, XL չափի), հաստությունը՝ առնվազն՝ 0,6-0,9 մմ, երկարությունը 300 մմ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հինգ մատանի, XL, ռետինե ծածկույթով պատրաստված, պոլիէստեր 30% բամբակ 70 %։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պոլիէթիլենային, սև կամ գունավոր տոպրակներ, ռուլոնով՝ ռուլոնի մեջ առնվազն 30 հատ, յուրաքանչյուրը առնվազն 40X50 սմ 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համար, պոլիէթիլենային, առնվազն 120 լիտր, սև գույնի, ռուլոնով՝ ռուլոնի մեջ առնվազն 15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սկոչ՝ նեղ, լայնությունը առնվազն 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սկոչ՝ լայն, լայնությունը առնվազն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ներքին տեղադրման /1 ստեղն/: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վտ առնվազն, A-60 կոթառը E 27 տիպի։ Անվտանգությունը` ըստ  ՀՀ կառավարության 2015թ. մարտի 19-ի N 285-Ն որոշմամբ հաստատված «Ցածր լարման էլեկտրասարքավորումներին ներկայացվող պահանջների տեխնիկական կանոնակարգի», երաշխիքային ժամկետը՝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հրակայուն ժապավեն, կապույտ կամ սև գույնի, չափսը՝ առնվազն 13x18x20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Երկբևեռային վարդակ ներքին, հոսանքի նախատեսված ուժգնությունը առնվազն 16 Ա, լարումը՝ առնվազն 220-240 Վ 50 Հց, կորպուսի նյութը՝ ABC պլաստիկ, չափսը՝ առնվազն 65×65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6 տ, առնվազն 5 մ: 110 Ա, 250 Վ միացման մանրակներով, ԳՕՍՏ Ռ 51324.1-99 կամ համարժեք։ Լարի հաստությունը /կտրվածքը/ 2x2,5մմ։
Անվտանգությունն` ըստ ԳՕՍՏ 12.2.007.0-75 և ՀՀ կառավարության 2005 թ. փետրվարի 3-ի N 150-Ն որոշմամբ հաստատված ՙՑածր լարման էլեկտրասարքավորումներին ներկայացվող պահանջների տեխնիկական կանոնակարգի՚ Մակել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սեղանի՝ եռաշերտ, որակյալ, հիգիենիկ փափուկ թղթից, չափսը՝ առնվազն 21x21 սմ: Բաղադրությունը` 100% ցելյուլոզա: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 Տուփի մեջ անձեռոցիկների քանակը՝ առնվազն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1 (մեկ) ռուլոնը բաղկացած ձևավոր կտրվածով իրար կպած առնվազն 140 թերթից (թերթի չափերը՝ 95x120մմ), նյութը՝ 100% զելյուլոզա: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բացվող փակվող կափարիչով (ոտնակի միջոցով), առնվազն 11 լ մետաղական, նիկել: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/չափսը 2մ x 1մ/, /ՀՀ եռագույն և Երևանի/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հարմարանք, աշխատող մասը առնվազն 20 սմ սպունգով և ռետինե, ձողի երկարությունը կարգավորվող, առնվազն 1-2 մ (ֆիքսելու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 նախատեսված կոնքամանը մաքրելու համար նիկելե տակդիրով, պոչի երկարությունը առնվազն /50 սմ/, աշխատող մասի տրամագիծը առնվազն 95 մմ պատրաստված նիկելից: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սպունգ, մի կողմը կոշտ շփելու համար հիմքով, չափերը՝ առնվազն 9x7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հավաքածու մզիչով, հարմարավետ գլխիկով, որը ճկվում է 360 աստիճան։ Հավաքածուն իր մեջ ներառում է դույլ՝ մզիչով, չժանգոտվեղ պողպատից պատրաստված ձող և երկու պահուստային միկրոֆիբրա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սենյակի հոտի թարմացման համար, վակումային բալոնիկով, թարմ ծաղկային բուրմունքով։ Օդի հոտավետ հոտազերծիչ /աէրոզոլ/ առնվազն 300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փայտյա կահույքի համար.
աերոզոլային փաթեթվածքով կամ հեղուկի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առնվազն 0.5 կգ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ախտահանիչ հատկություններով հեղուկ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միջոց: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 չափագրված պոլիմերային կամ ապակե տարաներում: Անվտանգությունը, մակնշումը և փաթեթավորումը՝ ՀՀ կառավարության 2004թ. դեկտեմբերի 16-ի N 1795-Ն որաշմամբ հաստատված «Մակերևութաակտիվ միջոցների և մակերևութաակտիվ նյութեր պարունակող լվացող և մաքրող միջոցների տեխնիկական կանոնակարգի», առնվազն 0.5 լ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450 գ-ոց տուփով, սպիտակ կամ բաց դեղնավուն, կամ գունավորած հատիկավոր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հատկությունըª ոչ պակաս 300 սմ3-ից, անվտանգությունը ըստ ՀՀ կառավարության 2004 թվականի դեկտեմբերի 16-ի N 1795-Ն որոշմամբ հաստատված «Մակերևութաակտիվ միջոցների և մակերևութաակտիվ նյութեր պարունակող լվացող ու մաքրող միջոցների տեխնիկական կանոնակարգի», առնվազն 0.5 լ պլաստմասե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Առնվազն 1 լիտրանոց պլաստմասե տարայով զուգարանակոնքի մաքրման համար նախատեսված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մակերևույթների համար, փոշեցրիչով: Անվտանգությունը, մակնշումը և փաթեթավորումը` ըստ ՀՀ կառավարության 2004թ. դեկտեմբերի 16-ի N 1795-Ն որոշմամբ հաստատված «Մակերևույթաակտիվ միջոցների և Մակերևույթաակտիվ նյութեր պարունակող լվացող և մաքրող միջոցների տեխնիկական կանոնակարգի», առնվազն 0.5 լ պլաստմասե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առնվազն 40x40սմ միկրոֆիբրատ գործվածք նախատեսված փոշի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առնվազն 100x60սմ, 80 % պոլիստեռ 20 % պոլիամիդ միկրոֆիբրատ գործվածք հատակը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Հատակը մաքրելու համար, բնական, երկարությունը 85-90 սմ, ավլող մասի լայնքը 40 սմ-ից ոչ պակաս: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Տարողունակ գոգաթիակ, աղբը հավաքելու համար, ձողով, ձողի երկարությունը 90-100 սմ, աղբը հավաքող մասի չափսերը առնվազն 27x23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թիակ մետաղական եզրերով, 155սմ±10% երկարությամբ փայտե ձողով, նախատեսված ձյուն մաքրելու համար։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Խուդյակովի փողոց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ըստ պատվիրատուի պահանջի՝ 10 օրացուցային օրվա ընթացքում, մինչև 2026 թվականի հոկտեմբերի 10-ը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