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կարիքների համար միջացառման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կարիքների համար միջացառման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կարիքների համար միջացառման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կարիքների համար միջացառման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2025.10.17.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տոնին նվիրված միջոցառում
Մրցույթը շահող կազմակերպության կողմից  վարչական շրջանում գործող բարեգործական ճաշարանի շահառուների,  վարչական շրջանում բնակվող սոցիալական աջակցության կարիք ունեցող  ընտանիքների համար տոնական հյուրասիրություն և մշակութային միջոցառման կազմակերպում վարչական շրջանի տարածքում, կամ վարչական շրջանի տարածքին մոտ գտնվող ռեստորանում կամ հացատանը: Հյուրասիրությանը ներկա են լինում 60 մասնակից, աշխատակազմի երեխաների և սոցիալական պաշտպանության բաժնի 4 աշխատակիցները: Միջոցառման ընթացքում յուրաքանչյուր սեղանի մոտ պետք է նստի 6 մասնակից։ Պետք է առկա լինի 11 սեղան, յուրաքանչյուր 2 սեղան պետք է սպասարկի 1 մատուցող:  Սեղաններին պետք է  փռված լինեն  սփռոցներ, դրված լինի 2 տեսակի ափսեներ, 2 տեսակի բաժակներ՝ նախատեսված հյութի և գինու համար, դանակ, պատառաքաղ, աղ, սև պղպեղ, անձեռոցիկ: Միջոցառումը սկսվում է 1600-ին և ավարտվում 1900-ին:  
   Հյուրասիրության ընթացքում յուրաքանչյուր սեղանին /6անձ/ պետք է դրվի 1 տաք ուտեստ՝  տեղական խոզի մսից  խառը և տեղական հավի մսից  պատրաստված խորոված, նվազագույն քաշը պատրաստի վիճակում 3կգ,  /2կգ-ը խոզի միս, 1կգ-ը  հավի միս/ խորովածը պատրաստված լինի 40-45կգ. քաշ ունեցող տեղական խոզի մսից/:   Խորոված կարտոֆիլ շերտատած նվազագույն քաշը պատրաստի վիճակում 1,5կգ:  
Աղցան Կեսար /հավի կրծքամիս /ֆիլե/, հազար, տապակած բատոն հաց խորանարդիկներով, ձիթապտղի յուղ,  սխտոր, պարմեզան պանիր, աղը, պղպեղը՝ ըստ ճաշակի, համեմված սոուսով, նվազագույն քաշը պատրաստի վիճակում 0.5կգ: Հավով աղցան /մանրացված հավի եփած կրծքամիս, մանրացված ընկույզ, պահածոյացված եգիպտացորեն, համեմունքներ/ նվազագույն քաշը պատրաստի վիճակում 0.5կգ:
Մայրաքաղաքային աղցան /կարտոֆիլ, գազար, տավարի խաշած միս, թթու վարունգ, պահածոյացված կանաչ ոլոռ, մայոնեզ կամ թթվասեր, կանաչի, աղ ըստ ճաշակի/, նվազագույն քաշը պատրաստի վիճակում 0.5կգ: 
Թթվի տեսականի վարունգ, լոլիկ, կաղամբ, ծաղկակաղամբ՝ նվազագույն քաշը 0.5կգ:
 Պանրի և սառը խորտիկների տեսականի /յուրաքանչյուրից նվազագույնը 3 տեսակի/՝  յուրաքանչյուրի ընդհանուր քաշը նվազագույնը 0.5կգ, տեսականին հավասար համամասնությամբ:
Տեսականին համաձայնեցնել բաժնի աշխատակիցների հետ: 
Ձիթապտուղ՝ սև և կանաչ, տեսականին հավասար համամասնությամբ, քաշը նվազագույնը 0.5կգ, կիտրոն 1 հատ, գինի անապակ՝  2 շիշ,  նվազագույնը  0.75լ. տարողությամբ: 
 Զովացուցիչ գազով ըմպելիքներ անսահմանափակ, տեսականին համաձայնեցնել պատվիրատուի հետ, քանի որ միջոցառման մասնակիցների մեջ կան տարեցներ և անչափահասներ:
Հացի տեսականի և լավաշ, անսահմանափակ, հավասար համամասնությամբ:
Մրգեղենի ընդհանուր քաշը՝  2կգ, տեսականին և համամասնությունը նախապես համաձայնեցնելով բաժնի աշխատակիցների հետ:
Խմորեղենի ընդհանուր քաշը՝  2կգ, տեսականին և համամասնությունը նախապես համաձայնեցնելով բաժնի աշխատակիցների հետ:   
   Միջոցառմանը մասնակցում են  Ձմեռ պապն ու Ձյունանուշը, ովքեր շնորհավորում են միջոցառման մասնակիցների Սուրբ ծնունդն ու ամանորը, միջոցառման մասնակիցներին նվիրում են  Արմենիա կամ Իջևան կամ Արենի,   ապրանքանիշի 0.75լ. տարողությամբ անապակ գինի, որոնք դրված են լինելու նվերի համար նախատեսված գինու շշի չափերին  համապատասխան սվարաթղթե փաթեթում:  Փաթեթի վրա առկա լինի գունավոր տպագրությունը՝  տոնին համահունչ: 
Անհրաժեշտ է 60 գինու փաթեթ միջոցառման մասնակիցների թվին համապատասխան:
    Միջոցառման ամբողջ ընթացքում դիջեյ-հանդիսավարը վարում է միջոցառման մշակութային մասը, և 2 երաժշտական կատարողներ /երգիչ կամ երգչուհի/ կատարում են տարբեր ժանրերի երաժշտական ստեղծագործություններ /կատարումները համաձայնեցնելով պատվիրատուի հետ, կատարումների հանրագումարային տևողությունը՝ 1 ժամ/: Ձայնային տեխնիկան, բարձրախոսները /ստերեո համակարգ/, ինչպես նաև այլ անհրաժեշտ սարքավորումները ապահովում է հաղթող կազմակերպությունը: Էլեկտրական սարքավորումների տեղադրումը և հոսանքից սնուցումը իրականացնում է հաղթող կազմակերպությունը /ձայնի հզորությունը՝ 900-1000Վտ, աղմուկի հզորությունը՝ 70-75Դբ  /: 
    Միջոցառման ամբողջ ընթացքում սրահում պետք է գտնվի հաղթող կազմակերպության ներկայացուցիչը, ով  պետք ենթարկվի աշխատակազմի երեխաների և սոցիալական պաշտպանության բաժնի աշխատակիցների ցուցումներին: Համատեղ պետք է իրականացնի սեղանների սպասարկումը և կազմակերպչական աշխատանքների ընթացքը:   
   Տոնական միջոցառման մասնակիցների հյուրասիրությունը կազմակերպելու համար ռեստորանի կամ հացատան անվանումը և հասցեն հաղթող կազմակերպությունը պետք է  նախապես համաձայնեցնի   երեխաների և սոցիալական պաշտպանության բաժնի աշխատակիցների հետ, միջոցառումից 5 աշխատանքային  օր առաջ՝ էլեկտրոնային փոստի միջոցով: Բաժնի աշխատակիցները միջոցառման անցկացման օրը պետք է տեղեկացնեն հաղթող կազմակերպությանը 5 աշխատանքային օր առաջ: Սրահը պետք է լինի լուսավոր, առկա լինի աշխատող օդորակիչ, ունենա սանհանգույց: Սրահի գույքի հսկողությունը պետք է իրականացնի շահող կազմակերպության ներկայացուցիչը, իսկ գույքը վնասվելու կամ սպասքը կոտրվելու դեպքում  շահող  կազմակերպությունը պետք է փոխհատուցի վնասը: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