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2025.09.03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ԵՔ-ԷԱՃԾՁԲ-25/136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միջոցառման կազմակերպման ծառայության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Էդիտա Սիմոնյան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edita.simonyan@yerevan.am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ԵՔ-ԷԱՃԾՁԲ-25/136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2025.09.03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միջոցառման կազմակերպման ծառայության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միջոցառման կազմակերպման ծառայության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ԵՔ-ԷԱՃԾՁԲ-25/136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edita.simonyan@yerevan.am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միջոցառման կազմակերպման ծառայության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382.25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4.7052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445.36</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2025.09.16.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ԵՔ-ԷԱՃԾՁԲ-25/136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ԵՔ-ԷԱՃԾՁԲ-25/136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«ԵՔ-ԷԱՃԾՁԲ-25/136»*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ԵՔ-ԷԱՃԾՁԲ-25/136*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- 900052473429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«ԵՔ-ԷԱՃԾՁԲ-25/136»*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ԵՔ-ԷԱՃԾՁԲ-25/136*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- 900052473429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Աջափնյակ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տոն 
Մրցույթը շահող կազմակերպության կողմից  վարչական շրջանում գործող բարեգործական ճաշարանի շահառուների,  վարչական շրջանում բնակվող սոցիալական աջակցության կարիք ունեցող  ընտանիքների համար տոնական հյուրասիրություն և մշակութային միջոցառման կազմակերպում վարչական շրջանում գտնվող կամ վարչական շրջանի տարածքին շատ մոտ գտնվող ռեստորանում կամ հացատանը՝ տեղը համաձայնեցնելով երեխաների և սոցիալական պաշտպանության բաժնի աշխատակիցների հետ: 
Հյուրասիրությանը պետք է ներկա լինի 60 մասնակից, Աջափնյակ վարչական շրջանի ղեկավարի աշխատակազմի երեխաների և սոցիալական պաշտպանության բաժնի 4 աշխատակիցներ: Միջոցառման ժամանակ անհրաժեշտ է 11 սեղան, որոնցից յուրաքանչյուրի շուրջ պետք է նստեն 6 մասնակից և յուրաքանչյուր 2 սեղանը պետք է սպասարկի 1 մատուցող:  Սեղաններին  պետք է փռված լինեն  սփռոցներ, դրված լինեն 2 տեսակի ափսեներ, 2 տեսակի բաժակներ՝ նախատեսված հյութի և գինու համար, դանակ, պատառաքաղ, աղ և սև պղպեղ, անձեռոցիկներ: 
Միջոցառումը պետք է սկսվի 1600-ին և ավարտվի 1900-ին: Հյուրասիրության ընթացքում յուրաքանչյուր սեղանի (6 անձի համար) համար նախատեսվում  է մատուցել ամառային խաշլամա, պատրաստված տեղական տավարի թարմ մսից։ Խաշլաման պետք է պատրաստված լինի խառը կտորներից հետևյալ համամասնությամբ՝ 70% փափուկ միս, 30% ոսկրոտ միս։ Ուտեստի բաղադրիչներն են՝ կարտոֆիլ, լոլիկ, գունավոր պղպեղ, կծու պղպեղ, սոխ, խառը կանաչի, սև պղպեղ և աղ։ Մսի խաշլամայի  նվազագույն քաշը պատրաստի վիճակում պետք է լինի 3կգ, իսկ կարտոֆիլը պատրաստի վիճակում 2կգ:
 Աղցան Կեսար /հավի կրծքամիս /ֆիլե/, հազար, տապակած բատոն հաց խորանարդիկներով, ձիթապտղի յուղ,  սխտոր, պարմեզան պանիր, աղը, պղպեղը՝ ըստ ճաշակի, համեմված սոուսով, նվազագույն քաշը պատրաստի վիճակում 0.5կգ: Հավով աղցան /մանրացված հավի եփած կրծքամիս, մանրացված ընկույզ, պահածոյացված եգիպտացորեն, համեմունքներ/ նվազագույն քաշը պատրաստի վիճակում 0.5կգ: Մայրաքաղաքային աղցան /կարտոֆիլ, գազար, տավարի խաշած միս, թթու վարունգ, պահածոյացված կանաչ ոլոռ, 
մայոնեզ կամ թթվասեր, կանաչի, աղ ըստ ճաշակի/, նվազագույն քաշը պատրաստի վիճակում 0.5կգ:Ամառային աղցան /լոլիկ, վարունգ, գլուխ սոխ, ձիթայուղ, կանաչեղեն, համեմունքներ/ նվազագույն քաշը պատրաստի վիճակում 0.5կգ: Պանրի և սառը խորտիկների տեսականի /յուրաքանչյուրից նվազագույնը 3 տեսակի/՝  յուրաքանչյուրի ընդհանուր քաշը նվազագույնը 0.5կգ, տեսականին հավասար համամասնությամբ:	Ձիթապտուղ՝ սև և կանաչ, տեսականին հավասար համամասնությամբ, քաշը նվազագույնը 0.5կգ, կիտրոն 1 հատ, գինի անապակ՝  2 շիշ,  նվազագույնը  0.75լ. տարողությամբ: 
      Զովացուցիչ գազով ըմպելիքներ և թարմ մրգային կոմպոտ՝ անսահմանափակ, տեսականին համաձայնեցնել պատվիրատուի հետ, քանի որ միջոցառման մասնակիցների մեջ կան տարեցներ և անչափահասներ:  Հացի տեսականի և լավաշ, անսահմանափակ, հավասար համամասնությամբ: Կանաչեղեն՝ ռեհան, համեմ, կոտեմ, կանաչ սոխ, հավասար համամասնությամբ:  Մրգեղենի ընդհանուր քաշը՝  2կգ, տեսականին և համամասնությունը նախապես համաձայնեցնելով բաժնի աշխատակիցների հետ:  Խմորեղենի ընդհանուր քաշը՝  2կգ, տեսականին և համամասնությունը նախապես համաձայնեցնելով բաժնի աշխատակիցների հետ:
     Միջոցառմանը պետք է ներկա լինի եկեղեցուց հրավիրված քահանան, ով միջոցառման սկզբում կօրհնի տոնական սեղանները: Քահանան պետք է 1 ժամ ներկա գտնվի միջոցառմանը և այդ ընթացքում պատմի օրվա խորհրդի մասին, զրուցի միջոցառման մասնակիցների հետ:
Միջոցառման ամբողջ ընթացքում դիջեյ-հանդիսավարը պետք է վարի միջոցառման մշակութային մասը, և 2 երաժշտական կատարողներ /երգիչ կամ երգչուհի/ պետք է ներկայացնեն տարբեր ժանրերի երաժշտական ստեղծագործություններ՝ նախապես համաձայնեցված պատվիրատուի հետ։ Երաժշտական կատարումների ընդհանուր տևողությունը պետք է կազմի 1 ժամ։ Ձայնային տեխնիկան, բարձրախոսները /ստերեո համակարգ/, ինչպես նաև այլ անհրաժեշտ սարքավորումները պետք է ապահովի հաղթող կազմակերպությունը: Էլեկտրական սարքավորումների տեղադրումը և հոսանքից սնուցումը իրականացնում է հաղթող կազմակերպությունը /ձայնի հզորությունը՝ 900-1000Վտ, աղմուկի հզորությունը՝ 70-75Դբ  /: 
    Միջոցառման ամբողջ ընթացքում սրահում պետք է ներկա գտնվի հաղթող կազմակերպության ներկայացուցիչը, ով գործում է Աջափնյակ վարչական շրջանի ղեկավարի  աշխատակազմի Երեխաների և սոցիալական պաշտպանության բաժնի աշխատակիցների ցուցումներին և հանձնարարականներին համապատասխան՝ համատեղ իրականացնելով սեղանների սպասարկման և կազմակերպչական աշխատանքների ընթացքը։ Տոնական միջոցառման մասնակիցների հյուրասիրությունը կազմակերպելու համար ռեստորանի կամ հացատան անվանումը և հասցեն հաղթող կազմակերպությունը  պետք է նախապես համաձայնեցնել   երեխաների և սոցիալական պաշտպանության բաժնի աշխատակիցների հետ, միջոցառումից 5 աշխատանքային  օր առաջ էլեկտրոնային փոստի միջոցով: Բաժնի աշխատակիցները միջոցառման անցկացման օրը կտեղեկացնեն հաղթող կազմակերպությանը 5 աշխատանքային օր առաջ: Սրահը պետք է  լինի լուսավոր, առկա լինի աշխատող օդորակիչ, ունենա սանհանգույց: Սրահի գույքի հսկողությունը պետք է իրականացնի շահող կազմակերպության ներկայացուցիչը, իսկ գույքը վնասվելու կամ սպասքը կոտրվելու դեպքում  շահող  կազմակերպությունը պետք է փոխհատուցի վնասը: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 օրացուցային օր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