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համակարգչային և պատճենահանող սարքավորումների և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համակարգչային և պատճենահանող սարքավորումների և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համակարգչային և պատճենահանող սարքավորումների և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համակարգչային և պատճենահանող սարքավորումների և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i3 12-րդ սերնդի (4 Core, 8 Threads, Cash 12Mb, 2channel memory, max. memories 128Gb,Base frequency 3.3GHz Turbo Boost up to 4.3GHz,) Մայրական սալիկ առնվազն՝ հետևյալ մուքերով (1 x HDMI Port, 1 X DP Port, 1X VGA Port,1X DVI Port, 2 x USB 3.2 Gen 4 x USB 2.0/1.1 Port 1 x RJ-45 LAN Port 3 x HD Audio Jacks (Line in / Front Speaker / Microphone)։ Օպերատիվ հիշողությունը առնվազն՝ 16gb DDR4 3200MHz with radiator, SSD 512gb M.2 2280 read up to 3300MB/S, write 3000MB/S։  Սնուցման բլոկը` առնվազն 600W(իրական)։։ Օպերացիոն համակարգը՝ Windows  11 pro 64 bit  լիցենզիոն (լիցենզիոն բանալիները պետք է տրամադրվեն համակարգչի հետ):   Համակարգչային USB մկնիկ՝ լարի երկարությունը առնվազն 1,4մ և համակարգչային slim ստեղնաշար: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առնվազն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Processor (Գործարկիչ)
•	Intel Core i9 կամ AMD Ryzen 9
Գրախորհրդատու (GPU)
•	NVIDIA Quadro կամ AMD Radeon Pro (մասնագիտական աշխատատեղերի համար, հատկապես վիզուալիզացիա ու 3D մոդելավորում)
Հիշողություն (RAM)
•	Առնվազն 64GB
Պահուստ (Storage)
•	SSD  առնվազն 512GB 
•	HDD առնվազն  1TB 
5. Մոնիտոր
•	(Full HD 1920x1080) կամ 4K
•	Առնվազն 32 դույմ 2K 165Hz
Մայրասալիկ (motherboard)
•	Մայրասալիկը պետք է ունենա PCIe 3.0 կամ 4.0 պորտեր
•	Պահանջվում են M.2 SSD պորտ
•	Z790
Մեմորի (RAM) աջակցություն
•	Մայրասալիկը պետք է ունենա  RAM slots DDR5 (առնվազն  32GB x 2 տեղադրելու հնարավորությամբ)՝ ճարտարապետական ծրագրերի համար հարմար հիշողություն տեղադրելու համար
CPU աջակցություն
•	Համատեղելիություն Intel Core i7 / i9
Գրաֆիկական պրոցեսոր (GPU)
•	Ճարտարապետություն՝ Ada Lovelace (5nm TSMC)
•	CUDA միջուկներ՝ 4352
•	Tensor միջուկներ՝ առնվազն 4-րդ սերունդ
•	RT միջուկներ՝ առնվազն 3-րդ սերունդ
Տեսահիշողություն (VRAM)
•	8GB կամ 16GB GDDR6
•	Մարտկոցի թողունակություն՝ առնվազն 288 GB/s (8GB), առնվազն 544 GB/s (16GB, ավելի լայն memory bus-ի շնորհիվ)
Հաճախականություն (Clock Speeds)
•	Հիմնական հաճախականություն՝ առնվազն 2310 MHz
•	Բարձրացված (Boost)՝ առնվազն 2535 MHz
Էներգիայի սպառում (TDP)
•	Առավելագույն 160W (8GB) | 165W (16GB)
•	Առաջարկվող սնուցման աղբյուր՝ 550W
Տեխնոլոգիաներ
•	DLSS 3 (Deep Learning Super Sampling)՝ AI-ով բարելավված պատկեր և բարձր FPS
•	Ray Tracing (Hardware Accelerated)՝ լուսավորության ու ստվերների իրականիստիկ մշակում
•	NVENC and AV1 Encode՝ բարձրորակ վիդեոկոդավորում, հարմար մոնտաժի ու սթրիմինգի համար 
Սնուցման բլոկ՝ առնվազն 750W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480GB հիշողություն, տեսակը SАТА, հիշողության տեսակը 3D Nand Flash Memory, գրելու արագություն առնվազն 520MB/s, կարդալու արագություն՝ առնվազն 560MB/S։։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ապահովել առնվազն 1600MHz։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ապահովել առնվազն 2666 MHz։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մոնիտորը՝ Frameless, AMD FreeSync™ Technology, առնվազն 100Hz մոնիտորի տեսանելի հատվածը`  առնվազն 23.8 դույմ, IPS LED Backlight, պայծառությունը՝ նվազագույնը 250cd/m2, գունային գամման՝ sRGB 99%, կետայնությունը՝  առնվազն 1920x1080: Բոլոր սարքավորումների սնուցումը՝ 220Վոլտ/50Հերց, խրոցները` երկբևեռ։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I5 12400` միջուկների քանակը՝ առնվազն 14, Հոսքերի քանակը՝ առնվազն 20, Պրոցեսորի հիմնական հաճախականությունը առնվազն 3.50 GHz, Պրոցեսորի բազային հզորություն՝ առնվազն 125W, Առավելագույն տուրբո հզորություն՝ 181W, Հիշողության առնվազն չափը՝ 256GB, Հիշողության տեսակ DDR5 5600 MT/s կամ  DDR4 3200 MT/s, Հիշողության ալիքների առավելագույն թիվը 2, Հիշողության առավելագույն թողունակություն 89.6 GB/s, PCI Express թույլտվությունը 4.0 և 5.0, Սոկետը LGA1700: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 գծային ստեղներ (2 SIP հաշիվներով և մինչև 2 հասանելի զանգերով), 3 ծրագրավորվող համատեքստային բանալի, կոնֆերանս մինչև 3 մասնակցի համար, բազմալեզու աջակցություն: Անձնական զանգի/հնչյունի վերադարձ, էկրանի ճկուն բովանդակություն XML-ի միջոցով և առաջադեմ ինտեգրում վեբ և բիզնես հավելվածների հետ։ Կրկնակի 10/100 Մբիթ/վրկ միացվող պորտեր, ներկառուցված PoE GXP1625-ում։ Գրաֆիկական LCD էկրան՝ առնվազն  132*48 պիքսել հետին լույսով։ Լայնաշերտ HD աուդիո, բարձրակարգ լրիվ դուպլեքս բարձրախոս՝ առաջադեմ արձագանքների չեղարկումով և խոսակցական խոսակցության գերազանց կատարմամբ: Ավտոմատ տեղակայում՝ օգտագործելով TR-069 կամ կոդավորված XML կազմաձևման ֆայլ, SRTP և TLS՝ առաջադեմ անվտանգության համար, 802.1x՝ մեդիա մուտքի վերահսկման համար: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 TB տարողությամբ: 
Պահպանման հզորությունը՝ 1 ՏԲ, Ձևային գործակիցը՝ 3.5: Spindle արագությունը՝ առնվազն 7200 rpm. Քեշը`  64 ՄԲ: Միացման ինտերֆեյս՝ SATA 3. Ինտերֆեյսի թողունակություն՝ 6 Գբիթ/վ: Աղմուկի մակարդակը առավելագույնը 24 դԲ: Էլեկտրաէներգիայի առավելագույն  սպառում՝ 5,3 Վտ:
Լրացուցիչ տեխնոլոգիաների S.M.A.R.T. աջակցություն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գործառույթներ՝ տպում, պատճենում, սկանավորում։ Տպման արագությունը մինչև 29 էջ/րոպե (A4, սև-սպիտակ), Տպման որակը մինչև 600 x 600 dpi, Առաջին էջի տպում՝ մոտ 6.9 վայրկյան, Տպման տեխնոլոգիան՝  լազերային, տպման լեզուներ՝ PCLmS, URF, PWG, ավտոմատ երկկողմանի տպում:Սկանավորում և պատճենում՝ Առավելագույն սկանավորման չափս: 216 x 297 մմ (A4), Սկանավորման լուծաչափ՝ առնվազն 600 dpi և ավել, Սկանավորման արագություն՝ մինչև 19 էջ/րոպե (սև-սպիտակ), մինչև 10 էջ/րոպե (գունավոր), Պատճենման արագություն՝ մինչև 29 պատճեն/րոպե։ Պատճենման լուծաչափ՝ մինչև 600 x 600 dpi, Պատճենների քանակ՝ մինչև 99, Չափի փոփոխություն՝ 25%–400%, մուտքի սկուտեղի տարողություն՝ առնվազն 150 թերթ, Ելքի սկուտեղի տարողություն՝ առնվազն 100 թերթ, Աջակցվող թղթի չափսեր՝ A4, A5, A6, B5 (JIS), հարմարեցված՝ 101.6 x 152.4 մմ-ից մինչև 216 x 356 մմ։ Թղթի տեսակները՝ սովորական, կոշտ, թավշյա, ծրարներ, պիտակներ, բացիկներ։Թղթի քաշ՝ 80-ից 163 գ/մ², Կապակցման հնարավորությունները մուտքային պորտերով ՝ 1 x Hi-Speed USB 2.0, 1 x Ethernet 10/100Base-TX,անլար կապ՝ 802.11b/g/n (երկակի ալիք՝ 2.4/5.0 ԳՀց)։ Հիշողությունը առնվազն 64 ՄԲ, Պրոցեսորի արագությունը առնվազն 500 ՄՀց, Էներգիայի սպառում՝ Ակտիվ տպում՝ մոտ 453 Վտ, Պատրաստ վիճակ՝ մոտ 3.3 Վտ, Քնի ռեժիմ՝ մոտ 0.6 Վտ։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480GB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DDR3 8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16 GB ներքին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սարք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 մեքենա/սկաներ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