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2025.07.28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Նարինե Ղազարյան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011-514-299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narine.ghazaryan@yerevan.am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2025.07.28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narine.ghazaryan@yerevan.am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383.84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4.7161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444.26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2025.08.13.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ԵՔ-ԷԱՃԱՇՁԲ-25/9</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ԵՔ-ԷԱՃԱՇՁԲ-25/9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ԵՔ-ԷԱՃԱՇՁԲ-25/9</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Պատվոգիր.
A4 ֆորմատի կավճապատ, առնավազն 300գ/քառ․մ խտությամբ սպիտակ /սնդուսափայլ/ թղթի վրա, միակողմանի գունավոր
տպագրութություն, անվանական մեկ օրինակ։
     Ընդգրկված տեսականու առաքումը /անգամ մեկ հատ/ պետք է կատարվի շտապ՝ պատվիրատուի պահանջից 2 աշխատանքային օրվա ընթացքում։ Կատարողի կողմից իրականացվում է համակարգչային ձևավորում,սրբագրում,գունաբաժանում, ֆորմայի պատրաստում, մատակարարում։ Կատարողը պատվիրատուի գործունեության վայրում /Սասունցի Դավիթ 87 հասցեում/ ստանում է պահանջվող ձևաթղթերի նմուշները՝ թղթային տարբերակով, ըստ որի տպագրված 1 օրինակ նմուշը ներկայացնում է պատվիրատուի հաստատմանը, ինչից հետո միայն իրականացվում է տպագրությունը։ Պատրաստի նյութերի տեղափոխումը, հանձնումը պատվիրատուին կատարվում է կատարողի կողմից՝ իր միջոցներով և հաշվին։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պատվոգրի համար.
Թղթապանակ՝ երկտակ ծալված, բացված վիճակում չափսը՝ 30սմ x21սմ, թղթի խտությունը՝ առնվազն 300գ/քմ։ Թղթապանակների պատվերը կարող է լինել 2 տարբերակով՝ ըստ պատվիրատուի պահանջի։ 
Տարբերակ 1՝ կավճապատ թուղթ, թավշյա լամինացիա, տեղային լաք, միակողմանի՝ 5+0 տպագրություն։ 
Տարբերակ 2՝ դիզայներական թուղթ, անփայլ, գունավոր լոգոյով/որի ձևը կներկայացվի պատվիրատուի կողմից/, միակողմանի 4+0 տպագրություն։
     Ձևաթղթի գույնի ընտրությունը կատարվում և նմուշը տրամադրվում է պատվիրատուի կողմից։ Կատարողի կողմից իրականացվում է ձևաթղթի մշակումը /դիզայն/՝ ներառված համակարգչային ձևավորում, սրբագրում, գունաբաժանում, որից հետո նմուշը թղթային տարբերակով ներկայացվում է պատվիրատուի հաստատմանը, ինչից հետո միայն իրականացվում է տպագրությունը։
     Պատվիրատուի պահանջից 2 աշխատանքային օրվա ընթացքում կատարողը պետք է մատակարարի պահանջվող տեսականին։  
Պատրաստի նյութերի մատակարարումը, տեղափոխումը, հանձնումը պատվիրատուի գործունեության վայր /Սասունցի Դավիթ 87 հասցեում/, կատարվում է կատարողի կողմից՝ իր միջոցներով և հաշվին։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  
Բացիկ-ծալվող, երկտակ ծալված, բացված վիճակում չափսը՝ 21սմ x21սմ, թղթի խտությունը՝ առնվազն 300գ/քմ։ Բացիկների պատվերը կարող է լինել 2 տարբերակով՝ ըստ պատվիրատուի պահանջի։
Տարբերակ 1․ կավճապատ թուղթ, թավշյա լամինացիա,տեղային լաք,միակողմանի՝ 5+0 տպագրություն։
Տարբերակ 2.Դիզայներական թուղթ,անփայլ, գունավոր լոգոյով/որի ձևը կներկայացվի պատվիրատուի կողմից/,միակողմանի 4+0 տպագրություն։ 
     Ձևաթղթի գույնի ընտրությունը կատարվում և նմուշը տրամադրվում է պատվիրատուի կողմից։ Կատարողի կողմից իրականացվում է ձևաթղթի մշակումը /դիզայն/՝ ներառված համակարգչային ձևավորում,սրբագրում,գունաբաժանում, որից հետո նմուշը թղթային տարբերակով ներկայացվում է պատվիրատուի հաստատմանը,ինչից հետո միայն իրականացվում է տպագրությունը։
Պատվիրատուի պահանջից 2 աշխատանքային օրվա ընթացքում կատարողը պետք է մատակարարի պահանջվող տեսականին։
Պատրաստի նյութերի մատակարարումը, տեղափոխումը, հանձնումը պատվիրատուի գործունեության վայր /Սասունցի Դավիթ 87 հասցեում/,  կատարվում է կատարողի կողմից՝ իր միջոցներով և հաշվին։
Քանակը՝ 100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20.12.2025թ.  ներառյալ: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