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ջրաջերմամեկուսիչ գորգ, պոլիէսթերային կտորի հիմքով, պատված բազալտե ավազահատիկով՝ վերին շերտի համար, հաստությունը 3,5 մմ և ավելի, 1 քմ զանգվածը 4 կգ և ավելի, ջերմակայունությունը՝ -/25-15/C, +/70-85/C։ Բեռնաթափումն իրականացվում է մատակարարի միջոցներով ՝ Քանաքեռ-Զեյթուն վարչական շրջանի ղեկավարի կողմից տրամադրված պահեստային տարածքում: Ապրանքի հետ պարտադիր պետք է տրվի որակի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