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անկողնային պարագաների և սրբիչների հավաքածուների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անկողնային պարագաների և սրբիչների հավաքածուների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անկողնային պարագաների և սրբիչների հավաքածուների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անկողնային պարագաների և սրբիչների հավաքածուների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09:45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ԵՔ-ԷԱՃԱՊՁԲ-25/200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ԵՔ-ԷԱՃԱՊՁԲ-25/200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գունավոր բամբակե խիտ գործվածքից, հակաալերգիկ, անվտանգ նախատեսված հղիների և երեխաների համար,   գործվածքի խտությունը նվազագույնը  130գր/մ2, բաղադրությունը` 100% բամբակ, որոնց վերաբերյալ մակնշումը լինի փաթեթավորման վրա: Հավաքածուն բաղկացած է վերմակածրարից, սավանից և բարձի երեսից: Վերմակածրար բամբակյա, նախշազարդ մուգ գույնի,  1հատ  երկարությունը՝ 2.10մ, լայնությունը՝ 1.5մ, բացվող հատվածի երկարությունը 0.8մ, կոճկվում է կայծակ-շղթայով: Սավան բամբակյա, նախշազարդ մուգ գույնի մեկ հատ, երկարությունը՝ 2.20մ, լայնությունը՝ 1.40մ: Բարձի երես բամբակյա, նախշազարդ մուգ գույնի երկու հատ, 1 բարձի երեսի երկարությունը՝ 0.7մ, լայնությունը՝ 0.5մ, մյուսի երկարությունը՝ 0.7մ, լայնությունը՝ 0.7մ: Փաթեթավորումը՝ հերմետիկ պոլիէթիլենային թափանցիկ փաթեթով, 1 փաթեթի մեջ՝ 1 լրակազմ /1հատ վերմակածրար՝ 2.10մx1.50մ, 1հատ սավան 2.20մx1.40մ, բարձի երես 1հատ 0.7մx0.5մ, 1հատ 0.7մx0.7մ/: Անկողնային պարագաների հավաքածուի փաթեթի պիտակի վրա նշված լինի շահագործման և պահպանման  պայմանները: Փաթեթավորումը՝ գործարանային նկարազարդ պոլիէթիլենային փաթեթներով, պոլիէթիլենային փաթեթի մեջ առկա լինի թղթյա նկարազարդ պիտակ՝ նվազագույնը 30x20մմ չափերով, որի վրա գրված լինի հավաքածուին վերաբերվող տեղեկատվությունը: 
Փաթեթները՝ պիտակավորված, պիտակների վրա պետք է նշված լինի տեսականու անվանումը, լրակազմի չափսերը և քանակը առանձին-առանձին, արտադրող կազմակերպության անվանումը: 
Մատակարարաման կոնկրետ օրը որոշվում է Գնորդի կողմից փուլային տարբերակով,  նախնական /ոչ շուտ քան երեք աշխատանքային օր առաջ/ պատվերի միջոցով՝ էլեկտրոնային փոստով կամ հեռախոսակապով: Տեղափոխումը և պահեստավորումը պատվիրատուի  կողմից նշված հասցե և տարածք, իրականացնում է մատակարարը: Բոլոր ապրանքները պետք է լինեն նոր, չօգտագործված, գործարանային փաթեթավորմամբ։Անկողնային հավաքածուի  գույնը համաձայնեցնել Աջափնյակ վարչական շրջանի ղեկավարի աշխատազմի Երեխաների և սոցիալական պաշտպանության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Սրբիչների հավաքածու /Բաղնիքի սրբիչ և Երեսսրբիչ/   Բաղնիքի սրբիչի չափսը 70x140սմ, սրբիչի խտությունը՝ նվազագույնը 600գ/մ2, արագ չորացող, 100% օրգանական  բամբակյա մանվածքից, որոնց  վերաբերյալ մակնշումը լինի փաթեթավորման վրա, խոնավակլանիչ հատկությամբ, փափուկ ու հարմարավետ: Երկկողմանի, սրբիչի խավի բարձրությունը նվազագույնը 7մմ: Սրբիչի օգտագործման ամբողջ մակերեսը ծածկված լինի երկթելանի խավով, առանց նկարազարդ դաջվացքի: Սրբիչի եզրային մանժետի լայնությունը առավելագույնը 1սմ: Գունակայուն, հիմնականում Էկոլոգիապես մաքուր ներկանյութերի մուգ գույներով: Ունենա գործարանային կարվածքով ժապավենային կախիչ: Կախիչի ժապավենի լայնությունը նվազագույնը 1,5 սմ, կախիչի օղակի տրամագիծը   նվազագույնը 5սմ:  Սրբիչի պիտակի վրա նշված լինի շահագործման և պահպանման  պայմանները: Փաթեթավորումը՝ գործարանային նկարազարդ պոլիէթիլենային փաթեթներով, կամ պոլիէթիլենային փաթեթի մեջ առկա լինի թղթյա նկարազարդ պիտակ, որի վրա գրված լինի սրբիչին վերաբերվող տեղեկատվությունը: Երեսսրբիչ չափսը 50x90սմ, սրբիչի խտությունը՝ նվազագույնը 600գ/մ2, արագ չորացող, 100% օրգանական  բամբակյա մանվածքից, որոնց վերաբերյալ մակնշումը լինի փաթեթավորման վրա, խոնավակլանիչ հատկությամբ, փափուկ ու հարմարավետ: Երկկողմանի, սրբիչի խավի բարձրությունը նվազագույնը 7մմ: Սրբիչի օգտագործման ամբողջ մակերեսը ծածկված լինի երկթելանի խավով, առանց նկարազարդ դաջվացքի: Սրբիչի եզրային մանժետի լայնությունը առավելագույնը 1սմ: Գունակայուն, հիմնականում Էկոլոգիապես մաքուր ներկանյութերի մուգ գույներով: Ունենա գործարանային կարվածքով ժապավենային կախիչ: Կախիչի ժապավենի լայնությունը նվազագույնը 1,5 սմ, կախիչի օղակի տրամագիծը   նվազագույնը 5սմ:  Սրբիչի պիտակի վրա նշված լինի շահագործման և պահպանման  պայմանները: Փաթեթավորումը՝ գործարանային նկարազարդ պոլիէթիլենային փաթեթներով, կամ պոլիէթիլենային փաթեթի մեջ առկա լինի թղթյա նկարազարդ պիտակ, որի վրա գրված լինի սրբիչին վերաբերվող տեղեկատվությունը: 
   Յուրաքանչյուր հավաքածույում  1 բաղնիքի սրբիչ և 1 երեսսրբիչ:  
Մատակարարաման կոնկրետ օրը որոշվում է Գնորդի կողմից փուլային տարբերակով: Նախնական /ոչ շուտ քան երեք աշխատանքային օր առաջ/ պատվերի միջոցով՝ էլեկտրոնային փոստով կամ հեռախոսակապով: Տեղափոխումը և պահեստավորումը իրականացնում է մատակարարը գնորդի  կողմից նշված հասցե և տարածք: Բոլոր ապրանքները պետք է լինեն նոր, չօգտագործված, գործարանային փաթեթավորմամբ։ Սրբիչների գույնը համաձայնեցնել Աջափնյակ վարչական շրջանի ղեկավարի աշխատազմի Երեխաների և սոցիալական պաշտպանության բաժնի աշխատակիցների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/Մատակարարումը կատարել անհրաժեշտ քանակներով՝պատվիրատուի պահանջի հիման վրա վերջինիս ներկայացրած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/Մատակարարումը կատարել անհրաժեշտ քանակներով՝պատվիրատուի պահանջի հիման վրա վերջինիս ներկայացրած ժամանակահատվածում/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