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ընդանուր բարձրությունը առնվազն 100սմ, լայությունը՝ առնվազն 40սմ, նստատեղի բարձրությունը առնվազն 45սմ, լայնությունը առնվազն 40սմ, երկարությունը առնվազն 40սմ: Նստատեղը բարձր խտությամբ սպունգով, հաստությունը առնվազն 4սմ. վրան պաստառապատված շագանակագույն կտորով: Աթոռի ոտքերը ամրացված լինեն միմյանց կապող փայտյա դետալներով: Հենակը մասամբ պաստառապատված նստատեղի կտորով: Հենակի և նստատեղի միջև անկյունը 100- 105°: Երաշխիքային ժամկետը՝ առնվազն 2 տարի։ Գույնը և տեսքը համաձայնեցնել պատվիրատուի հետ: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 ԼxԽxԲ (սմ)՝ առնվազն 198x85x85, բազրիկները՝ առնվազն 200-ական մմ, կոնֆիգուրացիա՝ բացվող, նստատեղի խորություն (սմ)՝ առնվազն 60 (առանց բարձ), պահոց՝ ոչ, պատրաստման նյութեր՝ լամինատ, սպունգ, կտոր, քնելու հատվածի չափեր՝ ԼxԵ (սմ) առնվազն 110x180։ Գույնը  կամ գունային համադրումները համաձայնեցնել պատվիրատուի հետ: Առաքումը և տեղադրումը կատարվում է՝ ըստ պատվիրատուի առաջարկած վայրի, մատակարարի միջոցների հաշվին: Երաշխիքային սպասարկումը՝  առնվազն 2 տարի ժամկետով: Երաշխիքային ժամկետի ընթացքում ի հայտ եկած թերությունները շտկել տեղում / դետալների փոխարինում/ կամ փոխարինել նորով: Ապրանքի  փոխադրումը, տեղադրումը սեփական տրանսպորտային միջոցներով, բեռնաթափումը՝ ըստ հասցեի  և անհրաժեշտ քանակի:
*Բոլոր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գլխամասով, 2 կողադիրներով: Մահճակալը և գլխամասը՝ լամինատով, մահճակալի չափսը՝ մինչև 90x190 սմ, բարձրությունը՝ առնվազն  35 սմ, գլխամասի չափսը՝ 60-70 սմ: Ներքնակը՝ առնվազն 90x190սմ, հիմքը՝ անհատական զսպանակային համակարգ, սպունգ՝ կողային ամրության համար, անկախ  զսպանակները պատված լինեն ջերմամեկուսիչ շերտով, երկու կողմը սպունգ, կտորը տրիկոտաժ հոլլկոնով, կողային բորտը ժակարդ սպունգով, ծանրաբեռնվածությունը՝ առնվազն 120կգ՝ մեկ քնատեղին, բարձրությունը՝ առնվազն 21սմ:Գույնը  կամ գունային համադրումները համաձայնեցնել պատվիրատուի հետ: Առաքումը և տեղադրումը կատարվում է՝ ըստ պատվիրատուի առաջարկած վայրի, մատակարարի միջոցների հաշվին: Երաշխիքային սպասարկումը՝ մահճակալի համար առնվազն 2 տարի, ներքնակի համար առնվազն 2 տարի ժամկետով: Ապրանքի  փոխադրումը՝ սեփական տրանսպորտային միջոցներով, բեռնաթափումը՝ ըստ հասցեի և անհրաժեշտ քանակի:
*Բոլոր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պատրաստված լինի առնվազն 18 մմ հաստության լամինատից կամ NDF-ից: Չափերը՝ առնվազն 90*190: Առաջին հարկի մահճակալի բարձրությունը գետնից՝ առնվազն 20սմ, երկու հարկերի միջև տարածություն՝ առնվազն 50 սմ: Պետք է ունենա փայտյա /3,5*3,5/ աստիճան չափերը՝ առնվազն 110*43սմ, լավ մշակված և լաքապատ /առաջին աստիճանի բարձրությունը լինի գետնից առնվազն 10 սմ, իսկ աստիճանների հեռավորությունը իրարից առնվազն 24 սմ/: Մի կողմում՝ երկրորդ հարկում պետք է իրար միանան  3,5*3,5սմ չափսի  փայտյա լավ մշակված և լաքապատ ձողով, իսկ մյուս կողմում՝ սնարից դուրս եկող փայտյա ձողը միանա աստիճանավանդակին հեղյուսամանեկային պտուտակով: Սնարների վերևի անկյունները պետք է կորացված լինեն և պատված ռետինե խրվող եզրաժապավենով: Ամրագոտիները՝ առնվազն 18մմ հաստության, առնվազն 20 սմ լայնության լամինատե շերտերից, որոնք ունենան ալիքաձև տեսք՝ ալիքի խորությունը առնվազն 5սմ, ներքնակների տակ գցված լինի ամբողջական ԴՍՊ՝ առնվազն 20մմ հաստությամբ, որը հենվի մեջտեղից անցնող 20*20սմ երկաթե գոտու վրա, որը պետք է ամրացվի ամրագոտիներին մետաղյա թիթեղներով և հեղյուսամանեկային պտուտակով  և սնարների վրա ամրացած դետալներին: Ներքնակը՝ առնվազն 90x190սմ չափսերի, հիմքը՝անհատական զսպանակային համակարգ, սպունգ՝ կողային ամրության համար, անկախ  զսպանակները պատված լինեն ջերմամեկուսիչ շերտով, երկու կողմը սպունգ, կտորը տրիկոտաժ հոլլկոնով, կողային բորտը ժակարդ սպունգով, ծանրաբեռնվածությունը՝ առնվազն 120կգ՝ մեկ քնատեղին, բարձրությունը՝ առնվազն 21սմ: Գույնը  կամ գունային համադրումները համաձայնեցնել պատվիրատուի հետ: Մահճակալի բարձրությունը գետնից առնվազն 165 սմ: Կողերի բարձրությունը 1-ին և 2-րդ հարկերի առնվազն 44 սմ։ Լամինատե դետալների ոչ ռետինապատ հատվածները եզրակալված լինեն ՊՎԽ-ով /PVC-04մմ/։ Ներքնակների բարձրությունը առնվազն 15սմ, երկարությունն ու լայնությունը ըստ մահչակալի չափերի, պարունակությունը բարձրորակ սինտեպոնից, ներքնակների երեսը բամբակյա կտորից՝ գույնը համաձայնեցնելով պատվիրատուի հետ: Ներքնարկները պետք է ունենան կետային կարեր՝ ըստ երկարության և ըստ լայնության: Մահճակալի կոնստրուկցիոն բոլոր դետալները հավաքված լինեն փայտյա չիվիներով /шкант/  փոքր ներփորվող դետալներով /minifix/ /մեկ minifix-ի կողքը 2 հատ /шкант/: Մահճակալի գույնը կամ գունային համադրումները համաձայնեցվում են պատվիրատուի հետ: Առաքումը և տեղադրումը՝ ըստ պատվիրատուի առաջարկած վայրի, կատարվում է մատակարարի միջոցների հաշվին: Երաշխիքային սպասարկումը՝ առնվազն 2 տարի: Առաքումը ըստ պահանջված քանակի:
*Բոլոր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Լամինատից  կամ NDF-ից պատրաստված զգեստապահարանը պետք է ունենա առնվազն  230x120x60 սմ չափսեր, ընդ որում՝ առնվազն 10սմ հիմքով բաղկացած 2 կտորից, 1 կտորը պետք է լինի առնվազն 180x120x60 սմ չափսերի՝ երկու հավասար դռներով: Ներսը՝  վերից վար,  պետք  է  բաժանված լինի 50:70սմ հարաբերությամբ: Նեղ մասը՝ առնվազն 50սմ բաժանված լինի  հորիզոնական առնվազն 45 սմ բարձրությամբ 4 հատ բաց դարակներով, իսկ աջ մասը՝ վերևից առնվազն 20 սմ հորիզոնական դարակ ունենա, որից ներքև էլ լինի համապատասխան ձող՝ հագուստի կախիչների համար: Ներսից նեքևում պետք է ունենա առնվազն 15սմ խորությամբ /աջ կողմում/ 2 քաշովի դարակներ: Վերևի կտորը՝ առնվազն 50x120x60սմ, նույնպես  պետք  է ունենա երկու հավասար դռներ /դուրս բացվող/։  Ներսը  վերևից վար  պետք  է  բաժանված լինի 60:60սմ հարաբերությամբ: Յուրաքանչյուր կողմում տեղադրված պետք է լինի մեկական դարակ։ Զգեստապահարանի գույնը կամ գունային համադրումները համաձայնեցնել պատվիրատուի հետ: Առաքումը և տեղադրումը՝ ըստ պատվիրատուի առաջարկած վայրի, կատարվում է մատակարարի միջոցների հաշվին: Երաշխիքային սպասարկումը՝ առնվազն 2 տարի: Առաքումը՝ ըստ պահանջված քանակի:
*Բոլոր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20.12.2025թ․ ներառյալ /մատակարարումը կատարել անհրաժեշտ քանակներով՝ պահանջի հիման վրա, վերջինիս ներկայացնելուց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