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ԵՔ-ԷԱՃԱՊՁԲ-25/79</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белого цвета, шириной рулона 90-110 мм, длиной рулона бумаги не менее 65 м, может быть изготовлен из писчей бумаги, газетной бумаги и других бумажных отходов, разрешенных для изготовления изделий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маркировка и упаковка: постановление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 1795-н от 16 декабря.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I типа: N 2, N 3 (размер XL), толщина: 0,6-0,9 мм, II типа: N 9, N 10 (размер XL), толщина: 0,2-0,4 мм, длина: 300 мм.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маркировка и упаковка: постановление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 1795-н от 16 декабря.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деревянная или пластиковая, лакированный.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X 5 м. с размерами подключения 110 А, 250 В.Срез провода должен быть не менее 2x1 мм, соединительные штекеры цельные толщиной 4 мм. Безопасность, согласно постановлению правительства РА от 2015 года. «технического регламента требований к низковольтному электрооборудованию», утвержденного решением N 285-н от 19 февраля.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светло-желтоватого или окрашенного цвета, массовая доля порошка не более 5%, pH: 7,5-11,5, массовая доля солей фосфорной кислоты не более 22%, пенообразующая способность/для малопенящихся агентов/ не более 200 мм, устойчивость пены не более 0,3 ед., моющая способность не менее 85%, отбеливающая способность/для изделий, содержащих химические отбеливатели/стиль менее 80%, ХСТ 275-2007. Безопасность, маркировка и упаковка – 2004г. Правительства РА. с тарой емкостью 0,75 л «Технического регламента на поверхностно-активные и моющие и чистящие средства, содержащие поверхностно-активные вещества», утвержденного Решением N 1795 от 16 декабря.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напряжение тока (220-250) В, на мощность до 6 А, с заземлением.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метр (рулетка), длина: не менее 5 м, ширина: 19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унитазов в пластиковой таре объемом 1 литр.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металлический.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из хлопчатобумажной ткани, которая быстро впитывает жидкость и прекрасно очищает поверхность. Можно использовать с любым чистящим средством, включая отбеливатель. Можно использовать влажным и сухим. Размер: минимум 30Х40 см.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изготовленная из хлопчатобумажной ткани, быстро впитывает жидкость и идеально очищает поверхность. можно использовать с любыми чистящими средствами. можно использовать как во влажном, так и в сухом состоянии. размер не менее 30X40 см.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однокомпонентный силикон. Свойства в процессе работы силикон затвердевает, становится водонепроницаемым, эластичным, устойчивым к любым воздействиям, в том числе моющим средствам и органическим растворителям. Подходит для внутренних и наружных работ. Герметичен, отлично фиксирует стекло, металл, керамику, дерево и т. д. Термостойкость от -45° до +125°.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изолирующей ручкой, длиной 25 см.Поставка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раковины, дренажный диаметр 45 мм, складной выпускной патрубок и нержавеющая сталь. для подключения бытовой техники . для подключения канализации он должен заканчиваться гибкой трубкой.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Полировальный агент для мебели из натурального дерева в аэрозольной упаковке. объем: 400-500 мл. поставка продукта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Вафельные или войлочные полотенца из хлопчатобумажной пряжи шириной не менее 40 см и длиной 60 см.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стержня: 100-140 см, ведро с ситечком, 10 л. конец стержня должен быть с резьбой, ведро должно быть из прочного пластика.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черного цвета, для сбора мусора-60 л, в упаковке-50 шт.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Вводимый латунный сердечник клапана, длина 9 см, вес не менее 180 г. поставка продукта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9,15 м (10 ярдов) цвет черный ширина 18 мм Толщина 0,13 мм Вес 0,04 кг, изготовлен из ПВХ со слоем клея.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натуральное, местное производство, вес в сухом состоянии (350-500) грамм, длина (85-90) см, ширина подметальной части (35-40)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чистки пола, пластмассы с прямой поверхностью, глубокой гравировкой, длина стержня-100-105 см, глубина-17-21 см, ширина-24-28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30.05.2025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(ապակի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փայլեցնող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Հատակմաքրիչ իր քամող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