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լրատվամիջոցներում տեղեկատվության հրապարակման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011-514-375</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narine.ghazaryan@yerevan.am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լրատվամիջոցներում տեղեկատվության հրապարակման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լրատվամիջոցներում տեղեկատվության հրապարակման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narine.ghazaryan@yerevan.am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լրատվամիջոցներում տեղեկատվության հրապարակման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լրատվամիջոցներում տեղեկատվության հրապարակման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2024.12.25.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ԵՔ-ԷԱՃԾՁԲ-25/19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ԵՔ-ԷԱՃԾՁԲ-25/19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ԵՔ-ԷԱՃԾՁԲ-25/19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լրատվամիջոցներում տեղեկատվության հրապարակման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լրատվամիջոցում տեղեկատվությունների հրապարակման ծառայությունները հետևյալ պահանջներով.
- նվազագույն տպաքանակը՝ 1000 օրինակ
- ներդիրով տեղեկատվություն հրապարակելու հնարավորություն
- տեղեկատվությունը ստանալուց հետո նվազագույնը երկու օրվա ընթացքում հրապարակելու հնարավորություն։ Ընդհանուր քանակը մինչև 20000սմ2: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21-րդ օրացուցային օրվանից սկսած մինչև 330 օրացուցային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