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ծաղկեպսակների, ծաղիկների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ծաղկեպսակների, ծաղիկների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ծաղկեպսակների, ծաղիկների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ծաղկեպսակների, ծաղիկների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/կոմպոզիցիաներ/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վարդեր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մեխակներ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Հիշատակի օրերին նվիրված ծաղկեպսակներ եռոտանի հիմնակմախքով: Ծաղկեպսակները պետք է պատրաստված լինեն բնական, թարմ ծաղիկներից (վարդեր, հերբերաներ, խրիզանթեմներ, լիլիաներ, մեխակներ և այլ  խառը ծաղիկներ) կախված տարվա եղանակից, երիզված հիշատակման գրառումով ժապավենով: Ծաղկեպսակի ընդհանուր տեսքը, առաքման վայրը, ինչպես նաև հիշատակման ժապավենի գրվածքը նախապես համաձայնեցնել պատվիրատուի հետ։ Մատակարարումն իրականացնել ըստ պահանջի՝ պատվիրատուի պահանջի օրվանից հաշված 2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/կոմպոզիցիաներ/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Ծաղկեփնջեր, ծաղկային կոմպոզիցիաներ ՝ բնական, թարմ ծաղիկներից (վարդեր, հերբերաներ, խրիզանթեմներ, լիլիաներ և այլ խառը ծաղիկներ՝ ձևավորված տերևներով), տոնական կամ սգո օրերին համահունչ փաթեթավորմամբ, յուրաքանչյուր փնջի մեջ 9-11 հատ ծաղիկ: Մատակարարումն իրականացնել ըստ պահանջի՝ պատվիրատուի պահանջի օրվանից հաշված 2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վարդեր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Վարդեր՝  բնական, առնվազն 70սմ երկարությամբ, ծաղկի գլխիկի տրամագիծը՝ առնվազն 6սմ, տարբեր գույնի և տեսակի, թարմ, փարթամ գլխիկներով և ցողունով։ Մատակարարումն իրականացնել ըստ պահանջի՝ պատվիրատուի պահանջի օրվանից հաշված 2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մեխակներ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Մեխակներ՝ բնական, կարմիր և սպիտակ գույների, թարմ, փարթամ գլխիկներով և ցողունով։ Մատակարարումն իրականացնել ըստ պահանջի՝ պատվիրատուի պահանջի օրվանից հաշված 2 աշխատանքային օրվա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