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սննդամթերքի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սննդամթերքի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սննդամթերքի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սննդամթերքի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2024.11.12.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չոր գինի, Արենի խաղողի տեսակից։ Հնեցումը շարունակվում է կարասներում 12 ամիս, ևս 6 ամիս շշով։ Թնդությունը՝ 13.5%: Համը՝ մուգ հատապտուղների, պղպեղի, անիսոնի բույրերով։ Էկզոտիկ և հյուսվածքային, խորը և հարուստ գինի, հիանալի մրգերով և ամուր երկար ավարտվածքով և հիանալի դաբաղանյութերով։
Անվտանգությունը` ըստ N 2-III-4.9-01-2010 հիգիենիկ նորմատիվների, իսկ մակնշումը` «Սննդամթերքի անվտանգության մասին» ՀՀ օրենքի 8-րդ հոդվածի և «Խաղողի հումքով ոգելից խմիչքների մասին» ՀՀ օրենքի։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 տարվա հնեցման, 0.5լ  ալկ. 40%: Գույնը` մուգ, խիտ պղնձագույն՝ կարմրափայտի հարուստ երանգներով: Համը՝ ըմպելիքի յուրաքանչյուր կաթիլ պարունակում է տապակած հացի, հագեցած մեխակի, դարչինի և մեղրի  նոտաներ:    Բույրը` համեմունքները, սոճու ընկույզները և մեղրի նոտաները բացահայտվում են բալզամիկ երանգների ֆոնին։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լուծվող սուրճ, չորացրած փոշու վիճակում, բնական բոված սուրճի խտածո, նախատեսված տաք և սառը ըմպելիք պատրաստելու համար, խոնավության զանգվածային մասը` թողարկման ժամանակ` 4,0 %-ից ոչ ավել, պահման ժամկետի ընթացքում` 6,0 %-ից ոչ ավել, կոֆեինի զանգվածային մասը`առնվազն  2,3% -ից, թթվայնությունը` առնվազն  4,7 pH-ից ։Որակական ցուցանիշները ԳՕՍՏ 29148-97 համապատասխան: Անվտանգությունը` N 2-III-4.9-01-2010 հիգիենիկ նորմատիվների, իսկ մակնշումը` «Սննդամթերքի անվտանգության մասին» ՀՀ օրենքի 8-րդ հոդվածի։ Համարժեք Սուրճ լուծվող-Նեսկաֆե արոմա /կամ Նեսկաֆե Գոլդ, Բատիստա/  կամ  Յակոբս Մոնարխ    կամ  Լա կոֆե դե Փարիզ ապրանքանիշերի։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 կաթնային շոկոլադ (շաքարավազ, կակաոյի յուղ, կակաոյի քերուկ, յուղազերծված կաթի փոշի, կաթնային յուղ, էմուլգատոր՝ լեցիտիններ, բուրավետիչ), պնդուկ, շաքարավազ, բուսական յուղ, ցորենի ալյուր, կաթի շիճուկի փոշի, յուղազերծված կակաոյի փոշի,:Էներգետիկ արժեքը 100գ-ում՝ 603կկալ/2523կՋ Սննդային արժեքը 100գ-ում՝ սպիտակուցներ՝ 8.2գ, ածխաջրեր՝ 44.4գ, ճարպեր՝ 42.7գ:Պարունակում է ընկույզ, կաթ, սնձան, սոյա պարունակող հացահատիկներ և դրանց վերամշակման մթերքներ: 
 Անվտանգությունը` ըստ N 2-III-4.9-01-2010 հիգիենիկ նորմատիվների, իսկ մակնշումը`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Ծիրանաչիր, սև սալորաչիր, տանձի չիր, խնձորի չիր: Գործարանային մշակման, պահպանված 5 C-ից մինչև 25 C ջերմաստիճանում 70 %-ից ոչ ավելի խոնավության պայմաններում: ԳՕՍՏ 32896-2014 կամ տվյալ ԳՕՍՏ-ի ցուցանիշներին համարժեք: Փաթեթավորումը՝ սննդի համար նախատեսված պոլիէթիլենային տոպրակով՝ համապատասխան մակնշումով։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առնվազն 15սմ-ից ոչ պակաս, թարմ, առողջ, առանց մեխանիկական վնասվածքների։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կամ հեռախոսակապով: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Որակյալ,թղյա ամուր, անթափանց, առնվազն 7կգ տարողությամբ, նկարազարդված ամանորյա պատկերներով:
   Մատակարարման կոնկրետ օրը որոշվում է Գնորդի կողմից նախնական (ոչ շուտ քան 3 աշխատանքային օր առաջ) պատվերի միջոցով՝ էլ. փոստով կամ հեռախոսակապով: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Դավաշեն 3-րդ թաղ․23/1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Պայմանագրիը օրենքով սահմանված կարգով ուժի մեջ մտնելու 21 օրվանից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գինի,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լուծվող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փաթեթավորման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