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39115" w14:textId="77777777" w:rsidR="00B00ABA" w:rsidRDefault="00642EFE" w:rsidP="00B048B7">
      <w:pPr>
        <w:pStyle w:val="BodyTextIndent"/>
        <w:spacing w:line="240" w:lineRule="auto"/>
        <w:jc w:val="center"/>
        <w:rPr>
          <w:rFonts w:ascii="GHEA Grapalat" w:hAnsi="GHEA Grapalat"/>
          <w:i w:val="0"/>
          <w:sz w:val="24"/>
          <w:szCs w:val="24"/>
        </w:rPr>
      </w:pPr>
      <w:r w:rsidRPr="00402453">
        <w:rPr>
          <w:rFonts w:ascii="GHEA Grapalat" w:hAnsi="GHEA Grapalat"/>
          <w:i w:val="0"/>
          <w:sz w:val="24"/>
          <w:szCs w:val="24"/>
        </w:rPr>
        <w:t>NOTICE</w:t>
      </w:r>
    </w:p>
    <w:p w14:paraId="6421B7DB" w14:textId="77777777" w:rsidR="00642EFE" w:rsidRPr="00402453" w:rsidRDefault="00642EFE" w:rsidP="00B048B7">
      <w:pPr>
        <w:pStyle w:val="BodyTextIndent"/>
        <w:spacing w:line="240" w:lineRule="auto"/>
        <w:jc w:val="center"/>
        <w:rPr>
          <w:rFonts w:ascii="GHEA Grapalat" w:hAnsi="GHEA Grapalat"/>
          <w:i w:val="0"/>
          <w:sz w:val="24"/>
          <w:szCs w:val="24"/>
        </w:rPr>
      </w:pPr>
      <w:r w:rsidRPr="00402453">
        <w:rPr>
          <w:rFonts w:ascii="GHEA Grapalat" w:hAnsi="GHEA Grapalat"/>
          <w:i w:val="0"/>
          <w:sz w:val="24"/>
          <w:szCs w:val="24"/>
        </w:rPr>
        <w:t>ON OPEN TENDER</w:t>
      </w:r>
    </w:p>
    <w:p w14:paraId="7C97359B" w14:textId="5C34E351" w:rsidR="0091042F" w:rsidRPr="00402453" w:rsidRDefault="00642EFE" w:rsidP="00B048B7">
      <w:pPr>
        <w:pStyle w:val="BodyTextIndent"/>
        <w:spacing w:line="240" w:lineRule="auto"/>
        <w:jc w:val="center"/>
        <w:rPr>
          <w:rFonts w:ascii="GHEA Grapalat" w:hAnsi="GHEA Grapalat"/>
          <w:i w:val="0"/>
          <w:sz w:val="24"/>
          <w:szCs w:val="24"/>
        </w:rPr>
      </w:pPr>
      <w:r w:rsidRPr="00402453">
        <w:rPr>
          <w:rFonts w:ascii="GHEA Grapalat" w:hAnsi="GHEA Grapalat"/>
          <w:i w:val="0"/>
          <w:sz w:val="24"/>
          <w:szCs w:val="24"/>
        </w:rPr>
        <w:t>This text of the notice is approved by decision of the Open Tender Commission</w:t>
      </w:r>
      <w:r w:rsidR="00BD10EC" w:rsidRPr="00402453">
        <w:rPr>
          <w:rFonts w:ascii="GHEA Grapalat" w:hAnsi="GHEA Grapalat"/>
          <w:i w:val="0"/>
          <w:sz w:val="24"/>
          <w:szCs w:val="24"/>
        </w:rPr>
        <w:t xml:space="preserve"> </w:t>
      </w:r>
      <w:r w:rsidRPr="00402453">
        <w:rPr>
          <w:rFonts w:ascii="GHEA Grapalat" w:hAnsi="GHEA Grapalat"/>
          <w:i w:val="0"/>
          <w:sz w:val="24"/>
          <w:szCs w:val="24"/>
        </w:rPr>
        <w:t>"</w:t>
      </w:r>
      <w:r w:rsidR="006F2BF0">
        <w:rPr>
          <w:rFonts w:ascii="GHEA Grapalat" w:hAnsi="GHEA Grapalat"/>
          <w:i w:val="0"/>
          <w:sz w:val="24"/>
          <w:szCs w:val="24"/>
        </w:rPr>
        <w:t>2" of "</w:t>
      </w:r>
      <w:r w:rsidR="00B048B7" w:rsidRPr="00B048B7">
        <w:rPr>
          <w:rFonts w:ascii="GHEA Grapalat" w:hAnsi="GHEA Grapalat"/>
          <w:i w:val="0"/>
          <w:sz w:val="24"/>
          <w:szCs w:val="24"/>
          <w:lang w:val="en-US"/>
        </w:rPr>
        <w:t>--</w:t>
      </w:r>
      <w:r w:rsidR="00413046" w:rsidRPr="00413046">
        <w:rPr>
          <w:rFonts w:ascii="GHEA Grapalat" w:hAnsi="GHEA Grapalat"/>
          <w:i w:val="0"/>
          <w:sz w:val="24"/>
          <w:szCs w:val="24"/>
        </w:rPr>
        <w:t>" "</w:t>
      </w:r>
      <w:r w:rsidR="00E12A4F">
        <w:rPr>
          <w:rFonts w:ascii="GHEA Grapalat" w:hAnsi="GHEA Grapalat"/>
          <w:i w:val="0"/>
          <w:sz w:val="24"/>
          <w:szCs w:val="24"/>
        </w:rPr>
        <w:t>0</w:t>
      </w:r>
      <w:r w:rsidR="00B048B7" w:rsidRPr="00B048B7">
        <w:rPr>
          <w:rFonts w:ascii="GHEA Grapalat" w:hAnsi="GHEA Grapalat"/>
          <w:i w:val="0"/>
          <w:sz w:val="24"/>
          <w:szCs w:val="24"/>
          <w:lang w:val="en-US"/>
        </w:rPr>
        <w:t>8</w:t>
      </w:r>
      <w:r w:rsidR="00413046" w:rsidRPr="00413046">
        <w:rPr>
          <w:rFonts w:ascii="GHEA Grapalat" w:hAnsi="GHEA Grapalat"/>
          <w:i w:val="0"/>
          <w:sz w:val="24"/>
          <w:szCs w:val="24"/>
        </w:rPr>
        <w:t xml:space="preserve">" </w:t>
      </w:r>
      <w:r w:rsidRPr="00402453">
        <w:rPr>
          <w:rFonts w:ascii="GHEA Grapalat" w:hAnsi="GHEA Grapalat"/>
          <w:i w:val="0"/>
          <w:sz w:val="24"/>
          <w:szCs w:val="24"/>
        </w:rPr>
        <w:t>20</w:t>
      </w:r>
      <w:r w:rsidR="00305C9A">
        <w:rPr>
          <w:rFonts w:ascii="GHEA Grapalat" w:hAnsi="GHEA Grapalat"/>
          <w:i w:val="0"/>
          <w:sz w:val="24"/>
          <w:szCs w:val="24"/>
        </w:rPr>
        <w:t>2</w:t>
      </w:r>
      <w:r w:rsidR="00F2192A" w:rsidRPr="00F2192A">
        <w:rPr>
          <w:rFonts w:ascii="GHEA Grapalat" w:hAnsi="GHEA Grapalat"/>
          <w:i w:val="0"/>
          <w:sz w:val="24"/>
          <w:szCs w:val="24"/>
          <w:lang w:val="en-US"/>
        </w:rPr>
        <w:t>5</w:t>
      </w:r>
      <w:r w:rsidRPr="00402453">
        <w:rPr>
          <w:rFonts w:ascii="GHEA Grapalat" w:hAnsi="GHEA Grapalat"/>
          <w:i w:val="0"/>
          <w:sz w:val="24"/>
          <w:szCs w:val="24"/>
        </w:rPr>
        <w:t xml:space="preserve"> and is published</w:t>
      </w:r>
      <w:r w:rsidR="00BD10EC" w:rsidRPr="00402453">
        <w:rPr>
          <w:rFonts w:ascii="GHEA Grapalat" w:hAnsi="GHEA Grapalat"/>
          <w:i w:val="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4FF06E79" w14:textId="77492133" w:rsidR="0091042F" w:rsidRPr="00B048B7" w:rsidRDefault="00B00ABA" w:rsidP="00B048B7">
      <w:pPr>
        <w:pStyle w:val="BodyTextIndent"/>
        <w:spacing w:line="240" w:lineRule="auto"/>
        <w:rPr>
          <w:rFonts w:ascii="GHEA Grapalat" w:hAnsi="GHEA Grapalat"/>
          <w:i w:val="0"/>
          <w:sz w:val="24"/>
          <w:szCs w:val="24"/>
          <w:lang w:val="en-US"/>
        </w:rPr>
      </w:pPr>
      <w:r>
        <w:rPr>
          <w:rFonts w:ascii="GHEA Grapalat" w:hAnsi="GHEA Grapalat"/>
          <w:i w:val="0"/>
          <w:sz w:val="24"/>
          <w:szCs w:val="24"/>
        </w:rPr>
        <w:t xml:space="preserve">                        </w:t>
      </w:r>
      <w:r w:rsidR="00642EFE" w:rsidRPr="00402453">
        <w:rPr>
          <w:rFonts w:ascii="GHEA Grapalat" w:hAnsi="GHEA Grapalat"/>
          <w:i w:val="0"/>
          <w:sz w:val="24"/>
          <w:szCs w:val="24"/>
        </w:rPr>
        <w:t xml:space="preserve">Code of the open tender </w:t>
      </w:r>
      <w:r w:rsidR="00773E91">
        <w:rPr>
          <w:rFonts w:ascii="GHEA Grapalat" w:hAnsi="GHEA Grapalat"/>
          <w:i w:val="0"/>
          <w:sz w:val="24"/>
          <w:szCs w:val="24"/>
          <w:lang w:val="en-US"/>
        </w:rPr>
        <w:t>EQ-BMTsDzB 2</w:t>
      </w:r>
      <w:r w:rsidR="00F2192A" w:rsidRPr="00F2192A">
        <w:rPr>
          <w:rFonts w:ascii="GHEA Grapalat" w:hAnsi="GHEA Grapalat"/>
          <w:i w:val="0"/>
          <w:sz w:val="24"/>
          <w:szCs w:val="24"/>
          <w:lang w:val="en-US"/>
        </w:rPr>
        <w:t>5</w:t>
      </w:r>
      <w:r w:rsidR="00E12A4F">
        <w:rPr>
          <w:rFonts w:ascii="GHEA Grapalat" w:hAnsi="GHEA Grapalat"/>
          <w:i w:val="0"/>
          <w:sz w:val="24"/>
          <w:szCs w:val="24"/>
          <w:lang w:val="en-US"/>
        </w:rPr>
        <w:t>/</w:t>
      </w:r>
      <w:r w:rsidR="005B6FA4">
        <w:rPr>
          <w:rFonts w:ascii="GHEA Grapalat" w:hAnsi="GHEA Grapalat"/>
          <w:i w:val="0"/>
          <w:sz w:val="24"/>
          <w:szCs w:val="24"/>
          <w:lang w:val="en-US"/>
        </w:rPr>
        <w:t>1</w:t>
      </w:r>
      <w:r w:rsidR="00B048B7" w:rsidRPr="00B048B7">
        <w:rPr>
          <w:rFonts w:ascii="GHEA Grapalat" w:hAnsi="GHEA Grapalat"/>
          <w:i w:val="0"/>
          <w:sz w:val="24"/>
          <w:szCs w:val="24"/>
          <w:lang w:val="en-US"/>
        </w:rPr>
        <w:t>2</w:t>
      </w:r>
    </w:p>
    <w:p w14:paraId="55CAF8D7" w14:textId="77777777" w:rsidR="00642EFE" w:rsidRPr="00402453" w:rsidRDefault="00E14545" w:rsidP="00B048B7">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an open tender which shall be carried out in one stage, through Armeps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789657AF" w14:textId="77777777" w:rsidR="00D95796" w:rsidRPr="00EF4DCB" w:rsidRDefault="00D95796" w:rsidP="00B048B7">
      <w:pPr>
        <w:pStyle w:val="BodyTextIndent"/>
        <w:spacing w:line="240" w:lineRule="auto"/>
        <w:ind w:firstLine="0"/>
        <w:rPr>
          <w:rFonts w:ascii="GHEA Grapalat" w:hAnsi="GHEA Grapalat"/>
          <w:i w:val="0"/>
          <w:sz w:val="24"/>
          <w:szCs w:val="24"/>
          <w:lang w:val="en-US"/>
        </w:rPr>
      </w:pPr>
      <w:r w:rsidRPr="00D95796">
        <w:rPr>
          <w:rFonts w:ascii="GHEA Grapalat" w:hAnsi="GHEA Grapalat"/>
          <w:i w:val="0"/>
          <w:sz w:val="24"/>
          <w:szCs w:val="24"/>
        </w:rPr>
        <w:t>The participant selected as a result of this procedure will be invited, in accordance with the established procedure, to conclude a contract for the provision of services for the "feasibility study of the highway project from the end of the Ulnetsi-Rubinyants highway to Acharyan Street in Yerevan" (hereinafter referred to as the contract).</w:t>
      </w:r>
    </w:p>
    <w:p w14:paraId="67BEE3C4" w14:textId="4219F344" w:rsidR="00357D48" w:rsidRPr="00402453" w:rsidRDefault="00A20B69"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2134C7A6" w14:textId="77777777" w:rsidR="00A20B69" w:rsidRPr="00402453" w:rsidRDefault="00677658" w:rsidP="00B048B7">
      <w:pPr>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00DBDEEF" w14:textId="77777777" w:rsidR="00357D48" w:rsidRPr="00402453" w:rsidRDefault="00EE73A8"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51B4F3B0" w14:textId="77777777" w:rsidR="0067579A" w:rsidRPr="00402453" w:rsidRDefault="00357D48"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25F5816A" w14:textId="77777777" w:rsidR="0067579A" w:rsidRPr="00402453" w:rsidRDefault="00363E98"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67292D4" w14:textId="5CF9E3FE" w:rsidR="00357D48" w:rsidRPr="00402453" w:rsidRDefault="00677658"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The bids for the tender must be submitted electronically, through Armeps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by </w:t>
      </w:r>
      <w:r w:rsidR="00E12A4F">
        <w:rPr>
          <w:rFonts w:ascii="GHEA Grapalat" w:hAnsi="GHEA Grapalat"/>
          <w:i w:val="0"/>
          <w:color w:val="FF0000"/>
          <w:spacing w:val="1"/>
          <w:sz w:val="24"/>
          <w:szCs w:val="24"/>
        </w:rPr>
        <w:t>1</w:t>
      </w:r>
      <w:r w:rsidR="00F6156D">
        <w:rPr>
          <w:rFonts w:ascii="GHEA Grapalat" w:hAnsi="GHEA Grapalat"/>
          <w:i w:val="0"/>
          <w:color w:val="FF0000"/>
          <w:spacing w:val="1"/>
          <w:sz w:val="24"/>
          <w:szCs w:val="24"/>
        </w:rPr>
        <w:t>1</w:t>
      </w:r>
      <w:r w:rsidR="00E12A4F">
        <w:rPr>
          <w:rFonts w:ascii="GHEA Grapalat" w:hAnsi="GHEA Grapalat"/>
          <w:i w:val="0"/>
          <w:color w:val="FF0000"/>
          <w:spacing w:val="1"/>
          <w:sz w:val="24"/>
          <w:szCs w:val="24"/>
        </w:rPr>
        <w:t>:00</w:t>
      </w:r>
      <w:r w:rsidR="00B00ABA" w:rsidRPr="00B00ABA">
        <w:rPr>
          <w:rFonts w:ascii="GHEA Grapalat" w:hAnsi="GHEA Grapalat"/>
          <w:i w:val="0"/>
          <w:color w:val="FF0000"/>
          <w:spacing w:val="1"/>
          <w:sz w:val="24"/>
          <w:szCs w:val="24"/>
        </w:rPr>
        <w:t xml:space="preserve"> </w:t>
      </w:r>
      <w:r w:rsidR="007D2900">
        <w:rPr>
          <w:rFonts w:ascii="GHEA Grapalat" w:hAnsi="GHEA Grapalat"/>
          <w:i w:val="0"/>
          <w:color w:val="FF0000"/>
          <w:spacing w:val="1"/>
          <w:sz w:val="24"/>
          <w:szCs w:val="24"/>
        </w:rPr>
        <w:t xml:space="preserve">am </w:t>
      </w:r>
      <w:r w:rsidR="00EF4DCB">
        <w:rPr>
          <w:rFonts w:ascii="GHEA Grapalat" w:hAnsi="GHEA Grapalat"/>
          <w:i w:val="0"/>
          <w:color w:val="FF0000"/>
          <w:spacing w:val="1"/>
          <w:sz w:val="24"/>
          <w:szCs w:val="24"/>
        </w:rPr>
        <w:t>05</w:t>
      </w:r>
      <w:r w:rsidR="002976DA">
        <w:rPr>
          <w:rFonts w:ascii="GHEA Grapalat" w:hAnsi="GHEA Grapalat"/>
          <w:i w:val="0"/>
          <w:color w:val="FF0000"/>
          <w:spacing w:val="1"/>
          <w:sz w:val="24"/>
          <w:szCs w:val="24"/>
        </w:rPr>
        <w:t>.0</w:t>
      </w:r>
      <w:r w:rsidR="00B048B7" w:rsidRPr="00B048B7">
        <w:rPr>
          <w:rFonts w:ascii="GHEA Grapalat" w:hAnsi="GHEA Grapalat"/>
          <w:i w:val="0"/>
          <w:color w:val="FF0000"/>
          <w:spacing w:val="1"/>
          <w:sz w:val="24"/>
          <w:szCs w:val="24"/>
          <w:lang w:val="en-US"/>
        </w:rPr>
        <w:t>8</w:t>
      </w:r>
      <w:r w:rsidR="002976DA">
        <w:rPr>
          <w:rFonts w:ascii="GHEA Grapalat" w:hAnsi="GHEA Grapalat"/>
          <w:i w:val="0"/>
          <w:color w:val="FF0000"/>
          <w:spacing w:val="1"/>
          <w:sz w:val="24"/>
          <w:szCs w:val="24"/>
        </w:rPr>
        <w:t>.202</w:t>
      </w:r>
      <w:r w:rsidR="00F2192A" w:rsidRPr="00F2192A">
        <w:rPr>
          <w:rFonts w:ascii="GHEA Grapalat" w:hAnsi="GHEA Grapalat"/>
          <w:i w:val="0"/>
          <w:color w:val="FF0000"/>
          <w:spacing w:val="1"/>
          <w:sz w:val="24"/>
          <w:szCs w:val="24"/>
          <w:lang w:val="en-US"/>
        </w:rPr>
        <w:t>5</w:t>
      </w:r>
      <w:r w:rsidR="00413046" w:rsidRPr="00402453">
        <w:rPr>
          <w:rFonts w:ascii="GHEA Grapalat" w:hAnsi="GHEA Grapalat"/>
          <w:i w:val="0"/>
          <w:spacing w:val="1"/>
          <w:sz w:val="24"/>
          <w:szCs w:val="24"/>
        </w:rPr>
        <w:t xml:space="preserve">. </w:t>
      </w:r>
      <w:r w:rsidRPr="00402453">
        <w:rPr>
          <w:rFonts w:ascii="GHEA Grapalat" w:hAnsi="GHEA Grapalat"/>
          <w:i w:val="0"/>
          <w:sz w:val="24"/>
          <w:szCs w:val="24"/>
        </w:rPr>
        <w:t xml:space="preserve">The bids may, in addition to Armenian, also be submitted in English or Russian. </w:t>
      </w:r>
    </w:p>
    <w:p w14:paraId="0477A842" w14:textId="3F35B9B1" w:rsidR="0002236A" w:rsidRPr="00402453" w:rsidRDefault="0002236A"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 xml:space="preserve">The bid opening will take place electronically, through Armeps system of electronic procurement, at </w:t>
      </w:r>
      <w:r w:rsidR="002976DA">
        <w:rPr>
          <w:rFonts w:ascii="GHEA Grapalat" w:hAnsi="GHEA Grapalat"/>
          <w:i w:val="0"/>
          <w:color w:val="FF0000"/>
          <w:spacing w:val="1"/>
          <w:sz w:val="24"/>
          <w:szCs w:val="24"/>
        </w:rPr>
        <w:t>11:00</w:t>
      </w:r>
      <w:r w:rsidR="002976DA" w:rsidRPr="00B00ABA">
        <w:rPr>
          <w:rFonts w:ascii="GHEA Grapalat" w:hAnsi="GHEA Grapalat"/>
          <w:i w:val="0"/>
          <w:color w:val="FF0000"/>
          <w:spacing w:val="1"/>
          <w:sz w:val="24"/>
          <w:szCs w:val="24"/>
        </w:rPr>
        <w:t xml:space="preserve"> </w:t>
      </w:r>
      <w:r w:rsidR="002976DA">
        <w:rPr>
          <w:rFonts w:ascii="GHEA Grapalat" w:hAnsi="GHEA Grapalat"/>
          <w:i w:val="0"/>
          <w:color w:val="FF0000"/>
          <w:spacing w:val="1"/>
          <w:sz w:val="24"/>
          <w:szCs w:val="24"/>
        </w:rPr>
        <w:t xml:space="preserve">am </w:t>
      </w:r>
      <w:r w:rsidR="00EF4DCB">
        <w:rPr>
          <w:rFonts w:ascii="GHEA Grapalat" w:hAnsi="GHEA Grapalat"/>
          <w:i w:val="0"/>
          <w:color w:val="FF0000"/>
          <w:spacing w:val="1"/>
          <w:sz w:val="24"/>
          <w:szCs w:val="24"/>
        </w:rPr>
        <w:t>05</w:t>
      </w:r>
      <w:r w:rsidR="00F2192A">
        <w:rPr>
          <w:rFonts w:ascii="GHEA Grapalat" w:hAnsi="GHEA Grapalat"/>
          <w:i w:val="0"/>
          <w:color w:val="FF0000"/>
          <w:spacing w:val="1"/>
          <w:sz w:val="24"/>
          <w:szCs w:val="24"/>
        </w:rPr>
        <w:t>.0</w:t>
      </w:r>
      <w:r w:rsidR="00B048B7" w:rsidRPr="00B048B7">
        <w:rPr>
          <w:rFonts w:ascii="GHEA Grapalat" w:hAnsi="GHEA Grapalat"/>
          <w:i w:val="0"/>
          <w:color w:val="FF0000"/>
          <w:spacing w:val="1"/>
          <w:sz w:val="24"/>
          <w:szCs w:val="24"/>
          <w:lang w:val="en-US"/>
        </w:rPr>
        <w:t>8</w:t>
      </w:r>
      <w:r w:rsidR="00F2192A">
        <w:rPr>
          <w:rFonts w:ascii="GHEA Grapalat" w:hAnsi="GHEA Grapalat"/>
          <w:i w:val="0"/>
          <w:color w:val="FF0000"/>
          <w:spacing w:val="1"/>
          <w:sz w:val="24"/>
          <w:szCs w:val="24"/>
        </w:rPr>
        <w:t>.202</w:t>
      </w:r>
      <w:r w:rsidR="00F2192A" w:rsidRPr="00F2192A">
        <w:rPr>
          <w:rFonts w:ascii="GHEA Grapalat" w:hAnsi="GHEA Grapalat"/>
          <w:i w:val="0"/>
          <w:color w:val="FF0000"/>
          <w:spacing w:val="1"/>
          <w:sz w:val="24"/>
          <w:szCs w:val="24"/>
          <w:lang w:val="en-US"/>
        </w:rPr>
        <w:t>5</w:t>
      </w:r>
      <w:r w:rsidR="00B00ABA">
        <w:rPr>
          <w:rFonts w:ascii="GHEA Grapalat" w:hAnsi="GHEA Grapalat"/>
          <w:i w:val="0"/>
          <w:color w:val="FF0000"/>
          <w:spacing w:val="1"/>
          <w:sz w:val="24"/>
          <w:szCs w:val="24"/>
        </w:rPr>
        <w:t>.</w:t>
      </w:r>
    </w:p>
    <w:p w14:paraId="7FA380B2" w14:textId="77777777" w:rsidR="0066569C" w:rsidRPr="00765785" w:rsidRDefault="0066569C" w:rsidP="00B048B7">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For receiving additional information concerning this notice, you may apply to </w:t>
      </w:r>
      <w:r>
        <w:rPr>
          <w:rFonts w:ascii="GHEA Grapalat" w:hAnsi="GHEA Grapalat"/>
          <w:i w:val="0"/>
          <w:sz w:val="24"/>
          <w:szCs w:val="24"/>
        </w:rPr>
        <w:t xml:space="preserve">V. Mejunc </w:t>
      </w:r>
      <w:r w:rsidRPr="00765785">
        <w:rPr>
          <w:rFonts w:ascii="GHEA Grapalat" w:hAnsi="GHEA Grapalat"/>
          <w:i w:val="0"/>
          <w:sz w:val="24"/>
          <w:szCs w:val="24"/>
        </w:rPr>
        <w:t>Secretary of the Evaluation Commission</w:t>
      </w:r>
    </w:p>
    <w:p w14:paraId="3E8D1E55" w14:textId="77777777" w:rsidR="0066569C" w:rsidRPr="00765785" w:rsidRDefault="0066569C" w:rsidP="00B048B7">
      <w:pPr>
        <w:pStyle w:val="BodyTextIndent"/>
        <w:spacing w:line="240" w:lineRule="auto"/>
        <w:ind w:firstLine="0"/>
        <w:rPr>
          <w:rFonts w:ascii="GHEA Grapalat" w:hAnsi="GHEA Grapalat"/>
          <w:i w:val="0"/>
          <w:sz w:val="24"/>
          <w:szCs w:val="24"/>
        </w:rPr>
      </w:pPr>
    </w:p>
    <w:p w14:paraId="46D16B7C" w14:textId="77777777" w:rsidR="0066569C" w:rsidRPr="00765785" w:rsidRDefault="0066569C" w:rsidP="00B048B7">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 011514</w:t>
      </w:r>
      <w:r w:rsidR="009868E8">
        <w:rPr>
          <w:rFonts w:ascii="GHEA Grapalat" w:hAnsi="GHEA Grapalat"/>
          <w:i w:val="0"/>
          <w:sz w:val="24"/>
          <w:szCs w:val="24"/>
        </w:rPr>
        <w:t>373</w:t>
      </w:r>
    </w:p>
    <w:p w14:paraId="6B154E42" w14:textId="77777777" w:rsidR="0066569C" w:rsidRPr="00765785" w:rsidRDefault="0066569C" w:rsidP="00B048B7">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E-mail </w:t>
      </w:r>
      <w:r w:rsidR="009868E8">
        <w:rPr>
          <w:rFonts w:ascii="GHEA Grapalat" w:hAnsi="GHEA Grapalat"/>
          <w:i w:val="0"/>
          <w:sz w:val="24"/>
          <w:szCs w:val="24"/>
        </w:rPr>
        <w:t>gor</w:t>
      </w:r>
      <w:r>
        <w:rPr>
          <w:rFonts w:ascii="GHEA Grapalat" w:hAnsi="GHEA Grapalat"/>
          <w:i w:val="0"/>
          <w:sz w:val="24"/>
          <w:szCs w:val="24"/>
        </w:rPr>
        <w:t>.</w:t>
      </w:r>
      <w:r w:rsidR="009868E8">
        <w:rPr>
          <w:rFonts w:ascii="GHEA Grapalat" w:hAnsi="GHEA Grapalat"/>
          <w:i w:val="0"/>
          <w:sz w:val="24"/>
          <w:szCs w:val="24"/>
        </w:rPr>
        <w:t>muradyan</w:t>
      </w:r>
      <w:r w:rsidRPr="00765785">
        <w:rPr>
          <w:rFonts w:ascii="GHEA Grapalat" w:hAnsi="GHEA Grapalat"/>
          <w:i w:val="0"/>
          <w:sz w:val="24"/>
          <w:szCs w:val="24"/>
        </w:rPr>
        <w:t>@yerevan.am</w:t>
      </w:r>
    </w:p>
    <w:p w14:paraId="2B682E7E" w14:textId="77777777" w:rsidR="0066569C" w:rsidRDefault="0066569C" w:rsidP="00B048B7">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 Yerevan municipality</w:t>
      </w:r>
    </w:p>
    <w:p w14:paraId="75705985" w14:textId="77777777" w:rsidR="00A8010A" w:rsidRDefault="00A8010A" w:rsidP="00B048B7">
      <w:pPr>
        <w:pStyle w:val="BodyTextIndent"/>
        <w:spacing w:line="240" w:lineRule="auto"/>
        <w:ind w:firstLine="0"/>
        <w:rPr>
          <w:rFonts w:ascii="GHEA Grapalat" w:hAnsi="GHEA Grapalat"/>
          <w:i w:val="0"/>
          <w:sz w:val="24"/>
          <w:szCs w:val="24"/>
        </w:rPr>
      </w:pPr>
    </w:p>
    <w:p w14:paraId="65E90769" w14:textId="77777777" w:rsidR="00A8010A" w:rsidRDefault="00A8010A" w:rsidP="00B048B7">
      <w:pPr>
        <w:pStyle w:val="BodyTextIndent"/>
        <w:spacing w:line="240" w:lineRule="auto"/>
        <w:ind w:firstLine="0"/>
        <w:rPr>
          <w:rFonts w:ascii="GHEA Grapalat" w:hAnsi="GHEA Grapalat"/>
          <w:i w:val="0"/>
          <w:sz w:val="24"/>
          <w:szCs w:val="24"/>
        </w:rPr>
      </w:pPr>
    </w:p>
    <w:p w14:paraId="7D778B50" w14:textId="77777777" w:rsidR="00A8010A" w:rsidRDefault="00A8010A" w:rsidP="00B048B7">
      <w:pPr>
        <w:pStyle w:val="BodyTextIndent"/>
        <w:spacing w:line="240" w:lineRule="auto"/>
        <w:ind w:firstLine="0"/>
        <w:rPr>
          <w:rFonts w:ascii="GHEA Grapalat" w:hAnsi="GHEA Grapalat"/>
          <w:i w:val="0"/>
          <w:sz w:val="24"/>
          <w:szCs w:val="24"/>
        </w:rPr>
      </w:pPr>
    </w:p>
    <w:p w14:paraId="2342424C" w14:textId="77777777" w:rsidR="00A8010A" w:rsidRDefault="00A8010A" w:rsidP="00B048B7">
      <w:pPr>
        <w:pStyle w:val="BodyTextIndent"/>
        <w:spacing w:line="240" w:lineRule="auto"/>
        <w:ind w:firstLine="0"/>
        <w:rPr>
          <w:rFonts w:ascii="GHEA Grapalat" w:hAnsi="GHEA Grapalat"/>
          <w:i w:val="0"/>
          <w:sz w:val="24"/>
          <w:szCs w:val="24"/>
        </w:rPr>
      </w:pPr>
    </w:p>
    <w:p w14:paraId="5E6785C0" w14:textId="77777777" w:rsidR="00A8010A" w:rsidRDefault="00A8010A" w:rsidP="00B048B7">
      <w:pPr>
        <w:pStyle w:val="BodyTextIndent"/>
        <w:spacing w:line="240" w:lineRule="auto"/>
        <w:ind w:firstLine="0"/>
        <w:rPr>
          <w:rFonts w:ascii="GHEA Grapalat" w:hAnsi="GHEA Grapalat"/>
          <w:i w:val="0"/>
          <w:sz w:val="24"/>
          <w:szCs w:val="24"/>
        </w:rPr>
      </w:pPr>
    </w:p>
    <w:p w14:paraId="6DCAA8BC" w14:textId="77777777" w:rsidR="00A8010A" w:rsidRDefault="00A8010A" w:rsidP="00B048B7">
      <w:pPr>
        <w:pStyle w:val="BodyTextIndent"/>
        <w:spacing w:line="240" w:lineRule="auto"/>
        <w:ind w:firstLine="0"/>
        <w:rPr>
          <w:rFonts w:ascii="GHEA Grapalat" w:hAnsi="GHEA Grapalat"/>
          <w:i w:val="0"/>
          <w:sz w:val="24"/>
          <w:szCs w:val="24"/>
        </w:rPr>
      </w:pPr>
    </w:p>
    <w:p w14:paraId="0641F923" w14:textId="77777777" w:rsidR="00A8010A" w:rsidRPr="009974EB" w:rsidRDefault="00A8010A" w:rsidP="00A8010A">
      <w:pPr>
        <w:spacing w:before="240" w:after="240"/>
        <w:jc w:val="center"/>
        <w:rPr>
          <w:b/>
          <w:sz w:val="20"/>
          <w:szCs w:val="20"/>
        </w:rPr>
      </w:pPr>
      <w:r w:rsidRPr="009974EB">
        <w:rPr>
          <w:b/>
          <w:sz w:val="20"/>
          <w:szCs w:val="20"/>
        </w:rPr>
        <w:t>TECHNICAL SPECIFICATION - PURCHASE SCHEDULE</w:t>
      </w:r>
    </w:p>
    <w:p w14:paraId="2BFF732E" w14:textId="77777777" w:rsidR="00A8010A" w:rsidRDefault="00A8010A" w:rsidP="00A8010A">
      <w:pPr>
        <w:pStyle w:val="Heading1"/>
        <w:rPr>
          <w:rFonts w:ascii="GHEA Grapalat" w:hAnsi="GHEA Grapalat"/>
          <w:b/>
          <w:color w:val="000000" w:themeColor="text1"/>
          <w:sz w:val="20"/>
        </w:rPr>
      </w:pPr>
      <w:r>
        <w:rPr>
          <w:rFonts w:ascii="GHEA Grapalat" w:eastAsiaTheme="minorEastAsia" w:hAnsi="GHEA Grapalat" w:cs="Sylfaen"/>
          <w:b/>
          <w:iCs/>
          <w:color w:val="000000" w:themeColor="text1"/>
          <w:sz w:val="20"/>
        </w:rPr>
        <w:t xml:space="preserve">Procurement of Feasibility Study Services </w:t>
      </w:r>
      <w:r>
        <w:rPr>
          <w:rFonts w:ascii="GHEA Grapalat" w:hAnsi="GHEA Grapalat"/>
          <w:b/>
          <w:color w:val="000000" w:themeColor="text1"/>
          <w:sz w:val="20"/>
        </w:rPr>
        <w:t>for the Construction of a Highway from the end of the Ulnetsi-Rubinyants Highway</w:t>
      </w:r>
    </w:p>
    <w:p w14:paraId="01F27FC9" w14:textId="77777777" w:rsidR="00A8010A" w:rsidRDefault="00A8010A" w:rsidP="00A8010A">
      <w:pPr>
        <w:pStyle w:val="Heading1"/>
        <w:rPr>
          <w:rFonts w:ascii="GHEA Grapalat" w:hAnsi="GHEA Grapalat"/>
          <w:color w:val="000000" w:themeColor="text1"/>
          <w:sz w:val="20"/>
        </w:rPr>
      </w:pPr>
      <w:r>
        <w:rPr>
          <w:rFonts w:ascii="GHEA Grapalat" w:hAnsi="GHEA Grapalat"/>
          <w:b/>
          <w:color w:val="000000" w:themeColor="text1"/>
          <w:sz w:val="20"/>
        </w:rPr>
        <w:t xml:space="preserve"> to Acharyan Street, Along the Railway Line, in the City of Yerevan</w:t>
      </w:r>
    </w:p>
    <w:p w14:paraId="4F1CEDDA" w14:textId="77777777" w:rsidR="00A8010A" w:rsidRDefault="00A8010A" w:rsidP="00A8010A">
      <w:pPr>
        <w:ind w:left="357"/>
        <w:jc w:val="center"/>
        <w:rPr>
          <w:b/>
          <w:sz w:val="20"/>
          <w:szCs w:val="20"/>
        </w:rPr>
      </w:pPr>
    </w:p>
    <w:p w14:paraId="23DDA801" w14:textId="77777777" w:rsidR="00A8010A" w:rsidRDefault="00A8010A" w:rsidP="00A8010A">
      <w:pPr>
        <w:ind w:left="357"/>
        <w:jc w:val="center"/>
        <w:rPr>
          <w:b/>
          <w:sz w:val="20"/>
          <w:szCs w:val="20"/>
        </w:rPr>
      </w:pPr>
    </w:p>
    <w:tbl>
      <w:tblPr>
        <w:tblW w:w="10270" w:type="dxa"/>
        <w:tblBorders>
          <w:top w:val="nil"/>
          <w:left w:val="nil"/>
          <w:bottom w:val="nil"/>
          <w:right w:val="nil"/>
          <w:insideH w:val="nil"/>
          <w:insideV w:val="nil"/>
        </w:tblBorders>
        <w:tblLayout w:type="fixed"/>
        <w:tblLook w:val="0600" w:firstRow="0" w:lastRow="0" w:firstColumn="0" w:lastColumn="0" w:noHBand="1" w:noVBand="1"/>
      </w:tblPr>
      <w:tblGrid>
        <w:gridCol w:w="443"/>
        <w:gridCol w:w="1187"/>
        <w:gridCol w:w="2790"/>
        <w:gridCol w:w="681"/>
        <w:gridCol w:w="1119"/>
        <w:gridCol w:w="1112"/>
        <w:gridCol w:w="1418"/>
        <w:gridCol w:w="1520"/>
      </w:tblGrid>
      <w:tr w:rsidR="00A8010A" w14:paraId="6A872D27" w14:textId="77777777" w:rsidTr="005B4C37">
        <w:trPr>
          <w:trHeight w:val="435"/>
        </w:trPr>
        <w:tc>
          <w:tcPr>
            <w:tcW w:w="443" w:type="dxa"/>
            <w:vMerge w:val="restart"/>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0982F6BF" w14:textId="77777777" w:rsidR="00A8010A" w:rsidRDefault="00A8010A" w:rsidP="00967901">
            <w:pPr>
              <w:spacing w:before="240"/>
              <w:jc w:val="center"/>
              <w:rPr>
                <w:b/>
                <w:sz w:val="20"/>
                <w:szCs w:val="20"/>
              </w:rPr>
            </w:pPr>
            <w:r>
              <w:rPr>
                <w:b/>
                <w:sz w:val="20"/>
                <w:szCs w:val="20"/>
              </w:rPr>
              <w:t>N/A</w:t>
            </w:r>
          </w:p>
        </w:tc>
        <w:tc>
          <w:tcPr>
            <w:tcW w:w="1187" w:type="dxa"/>
            <w:vMerge w:val="restart"/>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0040C2B3" w14:textId="77777777" w:rsidR="00A8010A" w:rsidRDefault="00A8010A" w:rsidP="00967901">
            <w:pPr>
              <w:spacing w:before="240"/>
              <w:jc w:val="center"/>
              <w:rPr>
                <w:b/>
                <w:sz w:val="20"/>
                <w:szCs w:val="20"/>
              </w:rPr>
            </w:pPr>
            <w:r>
              <w:rPr>
                <w:b/>
                <w:sz w:val="20"/>
                <w:szCs w:val="20"/>
              </w:rPr>
              <w:t>Purchase plan transit code by CMA classification (CPV)</w:t>
            </w:r>
          </w:p>
        </w:tc>
        <w:tc>
          <w:tcPr>
            <w:tcW w:w="2790" w:type="dxa"/>
            <w:vMerge w:val="restart"/>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4F7A012D" w14:textId="77777777" w:rsidR="00A8010A" w:rsidRDefault="00A8010A" w:rsidP="00967901">
            <w:pPr>
              <w:spacing w:before="240"/>
              <w:jc w:val="center"/>
              <w:rPr>
                <w:b/>
                <w:sz w:val="20"/>
                <w:szCs w:val="20"/>
              </w:rPr>
            </w:pPr>
            <w:r>
              <w:rPr>
                <w:b/>
                <w:sz w:val="20"/>
                <w:szCs w:val="20"/>
              </w:rPr>
              <w:t>Technical specification</w:t>
            </w:r>
          </w:p>
          <w:p w14:paraId="168C0560" w14:textId="77777777" w:rsidR="00A8010A" w:rsidRDefault="00A8010A" w:rsidP="00967901">
            <w:pPr>
              <w:spacing w:before="240"/>
              <w:jc w:val="center"/>
              <w:rPr>
                <w:b/>
                <w:sz w:val="20"/>
                <w:szCs w:val="20"/>
              </w:rPr>
            </w:pPr>
            <w:r>
              <w:rPr>
                <w:b/>
                <w:sz w:val="20"/>
                <w:szCs w:val="20"/>
              </w:rPr>
              <w:t xml:space="preserve"> </w:t>
            </w:r>
          </w:p>
        </w:tc>
        <w:tc>
          <w:tcPr>
            <w:tcW w:w="681" w:type="dxa"/>
            <w:vMerge w:val="restart"/>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14B6F690" w14:textId="77777777" w:rsidR="00A8010A" w:rsidRDefault="00A8010A" w:rsidP="00967901">
            <w:pPr>
              <w:spacing w:before="240"/>
              <w:jc w:val="center"/>
              <w:rPr>
                <w:b/>
                <w:sz w:val="20"/>
                <w:szCs w:val="20"/>
              </w:rPr>
            </w:pPr>
            <w:r>
              <w:rPr>
                <w:b/>
                <w:sz w:val="20"/>
                <w:szCs w:val="20"/>
              </w:rPr>
              <w:t>C/M</w:t>
            </w:r>
          </w:p>
        </w:tc>
        <w:tc>
          <w:tcPr>
            <w:tcW w:w="1119" w:type="dxa"/>
            <w:vMerge w:val="restart"/>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4A1DBF1D" w14:textId="77777777" w:rsidR="00A8010A" w:rsidRDefault="00A8010A" w:rsidP="00967901">
            <w:pPr>
              <w:spacing w:before="240"/>
              <w:jc w:val="center"/>
              <w:rPr>
                <w:b/>
                <w:sz w:val="20"/>
                <w:szCs w:val="20"/>
              </w:rPr>
            </w:pPr>
            <w:r>
              <w:rPr>
                <w:b/>
                <w:sz w:val="20"/>
                <w:szCs w:val="20"/>
              </w:rPr>
              <w:t>Total price:</w:t>
            </w:r>
          </w:p>
        </w:tc>
        <w:tc>
          <w:tcPr>
            <w:tcW w:w="1112" w:type="dxa"/>
            <w:vMerge w:val="restart"/>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72399C57" w14:textId="77777777" w:rsidR="00A8010A" w:rsidRDefault="00A8010A" w:rsidP="00967901">
            <w:pPr>
              <w:spacing w:before="240"/>
              <w:jc w:val="center"/>
              <w:rPr>
                <w:b/>
                <w:sz w:val="20"/>
                <w:szCs w:val="20"/>
              </w:rPr>
            </w:pPr>
            <w:r>
              <w:rPr>
                <w:b/>
                <w:sz w:val="20"/>
                <w:szCs w:val="20"/>
              </w:rPr>
              <w:t>Total quantity</w:t>
            </w:r>
          </w:p>
        </w:tc>
        <w:tc>
          <w:tcPr>
            <w:tcW w:w="2938" w:type="dxa"/>
            <w:gridSpan w:val="2"/>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272FA985" w14:textId="77777777" w:rsidR="00A8010A" w:rsidRDefault="00A8010A" w:rsidP="00967901">
            <w:pPr>
              <w:spacing w:before="240"/>
              <w:jc w:val="center"/>
              <w:rPr>
                <w:b/>
                <w:sz w:val="20"/>
                <w:szCs w:val="20"/>
              </w:rPr>
            </w:pPr>
            <w:r>
              <w:rPr>
                <w:b/>
                <w:sz w:val="20"/>
                <w:szCs w:val="20"/>
              </w:rPr>
              <w:t>Execution:</w:t>
            </w:r>
          </w:p>
        </w:tc>
      </w:tr>
      <w:tr w:rsidR="00A8010A" w14:paraId="323FC19D" w14:textId="77777777" w:rsidTr="005B4C37">
        <w:trPr>
          <w:trHeight w:val="945"/>
        </w:trPr>
        <w:tc>
          <w:tcPr>
            <w:tcW w:w="443" w:type="dxa"/>
            <w:vMerge/>
            <w:tcBorders>
              <w:top w:val="single" w:sz="5" w:space="0" w:color="000000"/>
              <w:left w:val="single" w:sz="5" w:space="0" w:color="000000"/>
              <w:bottom w:val="single" w:sz="5" w:space="0" w:color="000000"/>
              <w:right w:val="single" w:sz="5" w:space="0" w:color="000000"/>
            </w:tcBorders>
            <w:shd w:val="clear" w:color="auto" w:fill="auto"/>
            <w:tcMar>
              <w:top w:w="100" w:type="dxa"/>
              <w:left w:w="100" w:type="dxa"/>
              <w:bottom w:w="100" w:type="dxa"/>
              <w:right w:w="100" w:type="dxa"/>
            </w:tcMar>
          </w:tcPr>
          <w:p w14:paraId="5EDC2934" w14:textId="77777777" w:rsidR="00A8010A" w:rsidRDefault="00A8010A" w:rsidP="00967901"/>
        </w:tc>
        <w:tc>
          <w:tcPr>
            <w:tcW w:w="1187" w:type="dxa"/>
            <w:vMerge/>
            <w:tcBorders>
              <w:top w:val="single" w:sz="5" w:space="0" w:color="000000"/>
              <w:left w:val="nil"/>
              <w:bottom w:val="single" w:sz="5" w:space="0" w:color="000000"/>
              <w:right w:val="single" w:sz="5" w:space="0" w:color="000000"/>
            </w:tcBorders>
            <w:shd w:val="clear" w:color="auto" w:fill="auto"/>
            <w:tcMar>
              <w:top w:w="100" w:type="dxa"/>
              <w:left w:w="100" w:type="dxa"/>
              <w:bottom w:w="100" w:type="dxa"/>
              <w:right w:w="100" w:type="dxa"/>
            </w:tcMar>
          </w:tcPr>
          <w:p w14:paraId="3F258948" w14:textId="77777777" w:rsidR="00A8010A" w:rsidRDefault="00A8010A" w:rsidP="00967901"/>
        </w:tc>
        <w:tc>
          <w:tcPr>
            <w:tcW w:w="2790" w:type="dxa"/>
            <w:vMerge/>
            <w:tcBorders>
              <w:top w:val="single" w:sz="5" w:space="0" w:color="000000"/>
              <w:left w:val="nil"/>
              <w:bottom w:val="single" w:sz="5" w:space="0" w:color="000000"/>
              <w:right w:val="single" w:sz="5" w:space="0" w:color="000000"/>
            </w:tcBorders>
            <w:shd w:val="clear" w:color="auto" w:fill="auto"/>
            <w:tcMar>
              <w:top w:w="100" w:type="dxa"/>
              <w:left w:w="100" w:type="dxa"/>
              <w:bottom w:w="100" w:type="dxa"/>
              <w:right w:w="100" w:type="dxa"/>
            </w:tcMar>
          </w:tcPr>
          <w:p w14:paraId="1E105D62" w14:textId="77777777" w:rsidR="00A8010A" w:rsidRDefault="00A8010A" w:rsidP="00967901"/>
        </w:tc>
        <w:tc>
          <w:tcPr>
            <w:tcW w:w="681" w:type="dxa"/>
            <w:vMerge/>
            <w:tcBorders>
              <w:top w:val="single" w:sz="5" w:space="0" w:color="000000"/>
              <w:left w:val="nil"/>
              <w:bottom w:val="single" w:sz="5" w:space="0" w:color="000000"/>
              <w:right w:val="single" w:sz="5" w:space="0" w:color="000000"/>
            </w:tcBorders>
            <w:shd w:val="clear" w:color="auto" w:fill="auto"/>
            <w:tcMar>
              <w:top w:w="100" w:type="dxa"/>
              <w:left w:w="100" w:type="dxa"/>
              <w:bottom w:w="100" w:type="dxa"/>
              <w:right w:w="100" w:type="dxa"/>
            </w:tcMar>
          </w:tcPr>
          <w:p w14:paraId="74DB445A" w14:textId="77777777" w:rsidR="00A8010A" w:rsidRDefault="00A8010A" w:rsidP="00967901"/>
        </w:tc>
        <w:tc>
          <w:tcPr>
            <w:tcW w:w="1119" w:type="dxa"/>
            <w:vMerge/>
            <w:tcBorders>
              <w:top w:val="single" w:sz="5" w:space="0" w:color="000000"/>
              <w:left w:val="nil"/>
              <w:bottom w:val="single" w:sz="5" w:space="0" w:color="000000"/>
              <w:right w:val="single" w:sz="5" w:space="0" w:color="000000"/>
            </w:tcBorders>
            <w:shd w:val="clear" w:color="auto" w:fill="auto"/>
            <w:tcMar>
              <w:top w:w="100" w:type="dxa"/>
              <w:left w:w="100" w:type="dxa"/>
              <w:bottom w:w="100" w:type="dxa"/>
              <w:right w:w="100" w:type="dxa"/>
            </w:tcMar>
          </w:tcPr>
          <w:p w14:paraId="1ADA230A" w14:textId="77777777" w:rsidR="00A8010A" w:rsidRDefault="00A8010A" w:rsidP="00967901"/>
        </w:tc>
        <w:tc>
          <w:tcPr>
            <w:tcW w:w="1112" w:type="dxa"/>
            <w:vMerge/>
            <w:tcBorders>
              <w:top w:val="single" w:sz="5" w:space="0" w:color="000000"/>
              <w:left w:val="nil"/>
              <w:bottom w:val="single" w:sz="5" w:space="0" w:color="000000"/>
              <w:right w:val="single" w:sz="5" w:space="0" w:color="000000"/>
            </w:tcBorders>
            <w:shd w:val="clear" w:color="auto" w:fill="auto"/>
            <w:tcMar>
              <w:top w:w="100" w:type="dxa"/>
              <w:left w:w="100" w:type="dxa"/>
              <w:bottom w:w="100" w:type="dxa"/>
              <w:right w:w="100" w:type="dxa"/>
            </w:tcMar>
          </w:tcPr>
          <w:p w14:paraId="3D7EF14D" w14:textId="77777777" w:rsidR="00A8010A" w:rsidRDefault="00A8010A" w:rsidP="00967901"/>
        </w:tc>
        <w:tc>
          <w:tcPr>
            <w:tcW w:w="1418"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9FBF96E" w14:textId="77777777" w:rsidR="00A8010A" w:rsidRDefault="00A8010A" w:rsidP="00967901">
            <w:pPr>
              <w:spacing w:before="240"/>
              <w:jc w:val="center"/>
              <w:rPr>
                <w:b/>
                <w:sz w:val="20"/>
                <w:szCs w:val="20"/>
              </w:rPr>
            </w:pPr>
            <w:r>
              <w:rPr>
                <w:b/>
                <w:sz w:val="20"/>
                <w:szCs w:val="20"/>
              </w:rPr>
              <w:t>Address:</w:t>
            </w:r>
          </w:p>
        </w:tc>
        <w:tc>
          <w:tcPr>
            <w:tcW w:w="152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29CBE5C" w14:textId="77777777" w:rsidR="00A8010A" w:rsidRDefault="00A8010A" w:rsidP="00967901">
            <w:pPr>
              <w:spacing w:before="240"/>
              <w:jc w:val="center"/>
              <w:rPr>
                <w:b/>
                <w:sz w:val="20"/>
                <w:szCs w:val="20"/>
              </w:rPr>
            </w:pPr>
            <w:r>
              <w:rPr>
                <w:b/>
                <w:sz w:val="20"/>
                <w:szCs w:val="20"/>
              </w:rPr>
              <w:t>Deadline:</w:t>
            </w:r>
          </w:p>
        </w:tc>
      </w:tr>
      <w:tr w:rsidR="00A8010A" w14:paraId="65459F51" w14:textId="77777777" w:rsidTr="005B4C37">
        <w:trPr>
          <w:trHeight w:val="945"/>
        </w:trPr>
        <w:tc>
          <w:tcPr>
            <w:tcW w:w="443" w:type="dxa"/>
            <w:tcBorders>
              <w:top w:val="single" w:sz="5" w:space="0" w:color="000000"/>
              <w:left w:val="single" w:sz="5" w:space="0" w:color="000000"/>
              <w:bottom w:val="single" w:sz="5" w:space="0" w:color="000000"/>
              <w:right w:val="single" w:sz="5" w:space="0" w:color="000000"/>
            </w:tcBorders>
            <w:shd w:val="clear" w:color="auto" w:fill="auto"/>
            <w:tcMar>
              <w:top w:w="100" w:type="dxa"/>
              <w:left w:w="100" w:type="dxa"/>
              <w:bottom w:w="100" w:type="dxa"/>
              <w:right w:w="100" w:type="dxa"/>
            </w:tcMar>
          </w:tcPr>
          <w:p w14:paraId="52F376FB" w14:textId="77777777" w:rsidR="00A8010A" w:rsidRDefault="00A8010A" w:rsidP="00967901">
            <w:r>
              <w:rPr>
                <w:sz w:val="20"/>
                <w:szCs w:val="20"/>
              </w:rPr>
              <w:t>1</w:t>
            </w:r>
          </w:p>
        </w:tc>
        <w:tc>
          <w:tcPr>
            <w:tcW w:w="1187" w:type="dxa"/>
            <w:tcBorders>
              <w:top w:val="single" w:sz="5" w:space="0" w:color="000000"/>
              <w:left w:val="nil"/>
              <w:bottom w:val="single" w:sz="5" w:space="0" w:color="000000"/>
              <w:right w:val="single" w:sz="5" w:space="0" w:color="000000"/>
            </w:tcBorders>
            <w:shd w:val="clear" w:color="auto" w:fill="auto"/>
            <w:tcMar>
              <w:top w:w="100" w:type="dxa"/>
              <w:left w:w="100" w:type="dxa"/>
              <w:bottom w:w="100" w:type="dxa"/>
              <w:right w:w="100" w:type="dxa"/>
            </w:tcMar>
          </w:tcPr>
          <w:p w14:paraId="612857F1" w14:textId="4CB64A18" w:rsidR="00A8010A" w:rsidRDefault="00A8010A" w:rsidP="00967901">
            <w:r w:rsidRPr="00B65885">
              <w:rPr>
                <w:rFonts w:ascii="GHEA Grapalat" w:hAnsi="GHEA Grapalat" w:cs="Calibri"/>
                <w:sz w:val="20"/>
                <w:szCs w:val="20"/>
                <w:lang w:val="hy-AM"/>
              </w:rPr>
              <w:t>71331510/50</w:t>
            </w:r>
            <w:r>
              <w:rPr>
                <w:rFonts w:ascii="GHEA Grapalat" w:hAnsi="GHEA Grapalat" w:cs="Calibri"/>
                <w:sz w:val="20"/>
                <w:szCs w:val="20"/>
                <w:lang w:val="hy-AM"/>
              </w:rPr>
              <w:t>2</w:t>
            </w:r>
          </w:p>
        </w:tc>
        <w:tc>
          <w:tcPr>
            <w:tcW w:w="2790" w:type="dxa"/>
            <w:tcBorders>
              <w:top w:val="single" w:sz="5" w:space="0" w:color="000000"/>
              <w:left w:val="nil"/>
              <w:bottom w:val="single" w:sz="5" w:space="0" w:color="000000"/>
              <w:right w:val="single" w:sz="5" w:space="0" w:color="000000"/>
            </w:tcBorders>
            <w:shd w:val="clear" w:color="auto" w:fill="auto"/>
            <w:tcMar>
              <w:top w:w="100" w:type="dxa"/>
              <w:left w:w="100" w:type="dxa"/>
              <w:bottom w:w="100" w:type="dxa"/>
              <w:right w:w="100" w:type="dxa"/>
            </w:tcMar>
          </w:tcPr>
          <w:p w14:paraId="63C2B3CE" w14:textId="77777777" w:rsidR="00A8010A" w:rsidRDefault="00A8010A" w:rsidP="00967901">
            <w:pPr>
              <w:ind w:left="560" w:hanging="280"/>
              <w:rPr>
                <w:b/>
                <w:sz w:val="20"/>
                <w:szCs w:val="20"/>
              </w:rPr>
            </w:pPr>
            <w:r>
              <w:rPr>
                <w:b/>
                <w:sz w:val="20"/>
                <w:szCs w:val="20"/>
              </w:rPr>
              <w:t>1.</w:t>
            </w:r>
            <w:r>
              <w:rPr>
                <w:sz w:val="14"/>
                <w:szCs w:val="14"/>
              </w:rPr>
              <w:t xml:space="preserve">   </w:t>
            </w:r>
            <w:r>
              <w:rPr>
                <w:b/>
                <w:sz w:val="20"/>
                <w:szCs w:val="20"/>
              </w:rPr>
              <w:t>General description</w:t>
            </w:r>
          </w:p>
          <w:p w14:paraId="3F78DE52" w14:textId="77777777" w:rsidR="00A8010A" w:rsidRDefault="00A8010A" w:rsidP="00967901">
            <w:pPr>
              <w:jc w:val="both"/>
              <w:rPr>
                <w:sz w:val="20"/>
                <w:szCs w:val="20"/>
              </w:rPr>
            </w:pPr>
            <w:r>
              <w:rPr>
                <w:sz w:val="20"/>
                <w:szCs w:val="20"/>
              </w:rPr>
              <w:t>The construction of the proposed highway from the end of the Ulnetsi-Rubinyants highway to Acharyan street is an important initiative. The goal of this public investment project is to significantly improve transportation mobility and connectivity in Yerevan. Currently, the area exhibits heavy traffic flows and periodic traffic jams, especially along the Ulnetsi-Rubinjanc corridor, which provides the main connection between residential districts, commercial centers and industrial zones.</w:t>
            </w:r>
          </w:p>
          <w:p w14:paraId="1AF5CCA1" w14:textId="77777777" w:rsidR="00A8010A" w:rsidRDefault="00A8010A" w:rsidP="00967901">
            <w:pPr>
              <w:jc w:val="both"/>
              <w:rPr>
                <w:sz w:val="20"/>
                <w:szCs w:val="20"/>
              </w:rPr>
            </w:pPr>
            <w:r>
              <w:rPr>
                <w:sz w:val="20"/>
                <w:szCs w:val="20"/>
              </w:rPr>
              <w:t>The scarcity of alternative transport routes leads to significant road congestion, increased travel time and consequent productivity losses, increased emissions and road safety issues.</w:t>
            </w:r>
          </w:p>
          <w:p w14:paraId="62B7F1FC" w14:textId="77777777" w:rsidR="00A8010A" w:rsidRDefault="00A8010A" w:rsidP="00967901">
            <w:pPr>
              <w:jc w:val="both"/>
              <w:rPr>
                <w:sz w:val="20"/>
                <w:szCs w:val="20"/>
              </w:rPr>
            </w:pPr>
            <w:r>
              <w:rPr>
                <w:sz w:val="20"/>
                <w:szCs w:val="20"/>
              </w:rPr>
              <w:t>The investment program is in line with Yerevan's overall urban mobility strategy, the core of which is the formation of a rich and multimodal transport and communication network, ensuring a comfortable and safe commuting experience.</w:t>
            </w:r>
          </w:p>
          <w:p w14:paraId="45CB44E9" w14:textId="77777777" w:rsidR="00A8010A" w:rsidRDefault="00A8010A" w:rsidP="00967901">
            <w:pPr>
              <w:jc w:val="both"/>
              <w:rPr>
                <w:sz w:val="20"/>
                <w:szCs w:val="20"/>
              </w:rPr>
            </w:pPr>
            <w:r>
              <w:rPr>
                <w:sz w:val="20"/>
                <w:szCs w:val="20"/>
              </w:rPr>
              <w:t>This technical and economic feasibility study is carried out in order to evaluate the overall technical and financial-economic viability and justification of the investment project.</w:t>
            </w:r>
          </w:p>
          <w:p w14:paraId="221F7BDC" w14:textId="77777777" w:rsidR="00A8010A" w:rsidRDefault="00A8010A" w:rsidP="00967901">
            <w:pPr>
              <w:jc w:val="both"/>
              <w:rPr>
                <w:sz w:val="20"/>
                <w:szCs w:val="20"/>
              </w:rPr>
            </w:pPr>
            <w:r>
              <w:rPr>
                <w:sz w:val="20"/>
                <w:szCs w:val="20"/>
              </w:rPr>
              <w:lastRenderedPageBreak/>
              <w:t>In addition, the purpose of the study is to provide evidence-based bases for future investment decisions based on data and forecasts.</w:t>
            </w:r>
          </w:p>
          <w:p w14:paraId="2CDF58E7" w14:textId="77777777" w:rsidR="00A8010A" w:rsidRDefault="00A8010A" w:rsidP="00967901">
            <w:pPr>
              <w:ind w:left="328" w:hanging="280"/>
              <w:rPr>
                <w:b/>
                <w:sz w:val="20"/>
                <w:szCs w:val="20"/>
              </w:rPr>
            </w:pPr>
            <w:r>
              <w:rPr>
                <w:b/>
                <w:sz w:val="20"/>
                <w:szCs w:val="20"/>
              </w:rPr>
              <w:t>2.</w:t>
            </w:r>
            <w:r>
              <w:rPr>
                <w:sz w:val="14"/>
                <w:szCs w:val="14"/>
              </w:rPr>
              <w:t xml:space="preserve">   </w:t>
            </w:r>
            <w:r>
              <w:rPr>
                <w:b/>
                <w:sz w:val="20"/>
                <w:szCs w:val="20"/>
              </w:rPr>
              <w:t xml:space="preserve"> Project area</w:t>
            </w:r>
          </w:p>
          <w:p w14:paraId="0F624F51" w14:textId="77777777" w:rsidR="00A8010A" w:rsidRDefault="00A8010A" w:rsidP="00967901">
            <w:pPr>
              <w:jc w:val="both"/>
              <w:rPr>
                <w:sz w:val="20"/>
                <w:szCs w:val="20"/>
              </w:rPr>
            </w:pPr>
            <w:r>
              <w:rPr>
                <w:sz w:val="20"/>
                <w:szCs w:val="20"/>
              </w:rPr>
              <w:t>The project area stretches from the end of the Ulnetsi-Rubinyants highway to Accharyan street, passing parallel to the railway. The corridor is of strategic importance, connecting the northern and eastern parts of Yerevan and serving as a potential relief route for an overburdened road network.</w:t>
            </w:r>
          </w:p>
          <w:p w14:paraId="49898F25" w14:textId="77777777" w:rsidR="00A8010A" w:rsidRDefault="00A8010A" w:rsidP="00967901">
            <w:pPr>
              <w:rPr>
                <w:sz w:val="20"/>
                <w:szCs w:val="20"/>
              </w:rPr>
            </w:pPr>
            <w:r>
              <w:rPr>
                <w:sz w:val="20"/>
                <w:szCs w:val="20"/>
              </w:rPr>
              <w:t>The main features of the project area are:</w:t>
            </w:r>
          </w:p>
          <w:p w14:paraId="3D456B8A" w14:textId="77777777" w:rsidR="00A8010A" w:rsidRDefault="00A8010A" w:rsidP="00967901">
            <w:pPr>
              <w:ind w:left="400" w:hanging="200"/>
              <w:rPr>
                <w:sz w:val="20"/>
                <w:szCs w:val="20"/>
              </w:rPr>
            </w:pPr>
            <w:r>
              <w:rPr>
                <w:sz w:val="20"/>
                <w:szCs w:val="20"/>
              </w:rPr>
              <w:t>-</w:t>
            </w:r>
            <w:r>
              <w:rPr>
                <w:sz w:val="14"/>
                <w:szCs w:val="14"/>
              </w:rPr>
              <w:t xml:space="preserve">   </w:t>
            </w:r>
            <w:r>
              <w:rPr>
                <w:sz w:val="20"/>
                <w:szCs w:val="20"/>
              </w:rPr>
              <w:t>already existing transport infrastructure. includes major roads, intersections and railway lines,</w:t>
            </w:r>
          </w:p>
          <w:p w14:paraId="2B3B5298" w14:textId="77777777" w:rsidR="00A8010A" w:rsidRDefault="00A8010A" w:rsidP="00967901">
            <w:pPr>
              <w:ind w:left="400" w:hanging="200"/>
              <w:rPr>
                <w:sz w:val="20"/>
                <w:szCs w:val="20"/>
              </w:rPr>
            </w:pPr>
            <w:r>
              <w:rPr>
                <w:sz w:val="20"/>
                <w:szCs w:val="20"/>
              </w:rPr>
              <w:t>-</w:t>
            </w:r>
            <w:r>
              <w:rPr>
                <w:sz w:val="14"/>
                <w:szCs w:val="14"/>
              </w:rPr>
              <w:t xml:space="preserve">   </w:t>
            </w:r>
            <w:r>
              <w:rPr>
                <w:sz w:val="20"/>
                <w:szCs w:val="20"/>
              </w:rPr>
              <w:t>land use. mixed structure of residential districts, commercial centers and industrial areas,</w:t>
            </w:r>
          </w:p>
          <w:p w14:paraId="1DDC534F" w14:textId="77777777" w:rsidR="00A8010A" w:rsidRDefault="00A8010A" w:rsidP="00967901">
            <w:pPr>
              <w:ind w:left="400" w:hanging="200"/>
              <w:rPr>
                <w:sz w:val="20"/>
                <w:szCs w:val="20"/>
              </w:rPr>
            </w:pPr>
            <w:r>
              <w:rPr>
                <w:sz w:val="20"/>
                <w:szCs w:val="20"/>
              </w:rPr>
              <w:t>-</w:t>
            </w:r>
            <w:r>
              <w:rPr>
                <w:sz w:val="14"/>
                <w:szCs w:val="14"/>
              </w:rPr>
              <w:t xml:space="preserve">   </w:t>
            </w:r>
            <w:r>
              <w:rPr>
                <w:sz w:val="20"/>
                <w:szCs w:val="20"/>
              </w:rPr>
              <w:t>environmental factors. Proximity to green spaces, noise sensitive zones and possible environmental impacts,</w:t>
            </w:r>
          </w:p>
          <w:p w14:paraId="2874B91E" w14:textId="77777777" w:rsidR="00A8010A" w:rsidRDefault="00A8010A" w:rsidP="00967901">
            <w:pPr>
              <w:ind w:left="400" w:hanging="200"/>
              <w:rPr>
                <w:sz w:val="20"/>
                <w:szCs w:val="20"/>
              </w:rPr>
            </w:pPr>
            <w:r>
              <w:rPr>
                <w:sz w:val="20"/>
                <w:szCs w:val="20"/>
              </w:rPr>
              <w:t>-</w:t>
            </w:r>
            <w:r>
              <w:rPr>
                <w:sz w:val="14"/>
                <w:szCs w:val="14"/>
              </w:rPr>
              <w:t xml:space="preserve">   </w:t>
            </w:r>
            <w:r>
              <w:rPr>
                <w:sz w:val="20"/>
                <w:szCs w:val="20"/>
              </w:rPr>
              <w:t>involvement of the parties. many public and private stakeholders, including residents, business entities, transport operators.</w:t>
            </w:r>
          </w:p>
          <w:p w14:paraId="20EE8F50" w14:textId="77777777" w:rsidR="00A8010A" w:rsidRDefault="00A8010A" w:rsidP="00967901">
            <w:pPr>
              <w:jc w:val="both"/>
              <w:rPr>
                <w:sz w:val="20"/>
                <w:szCs w:val="20"/>
              </w:rPr>
            </w:pPr>
            <w:r>
              <w:rPr>
                <w:sz w:val="20"/>
                <w:szCs w:val="20"/>
              </w:rPr>
              <w:t>The study will assess the integration of new highway or rail improvements into the existing urban environment while ensuring the least level of disruption and maximum benefits.</w:t>
            </w:r>
          </w:p>
          <w:p w14:paraId="7AFCBA9D" w14:textId="77777777" w:rsidR="00A8010A" w:rsidRDefault="00A8010A" w:rsidP="00967901">
            <w:pPr>
              <w:jc w:val="both"/>
              <w:rPr>
                <w:sz w:val="20"/>
                <w:szCs w:val="20"/>
              </w:rPr>
            </w:pPr>
            <w:r>
              <w:rPr>
                <w:sz w:val="20"/>
                <w:szCs w:val="20"/>
              </w:rPr>
              <w:t>It is also expected to identify alternative options for rail transportation in order to ensure more efficient use of resources and urban areas.</w:t>
            </w:r>
          </w:p>
          <w:p w14:paraId="4C900EF9" w14:textId="77777777" w:rsidR="00A8010A" w:rsidRDefault="00A8010A" w:rsidP="00967901">
            <w:pPr>
              <w:jc w:val="both"/>
              <w:rPr>
                <w:sz w:val="20"/>
                <w:szCs w:val="20"/>
              </w:rPr>
            </w:pPr>
            <w:r>
              <w:rPr>
                <w:sz w:val="20"/>
                <w:szCs w:val="20"/>
              </w:rPr>
              <w:t>Within the framework of the study, it is necessary to consider the possibilities of increasing the value of the land created under the influence of the project and their possible connection with the financing mechanisms of the project.</w:t>
            </w:r>
          </w:p>
          <w:p w14:paraId="4D9B3CB3" w14:textId="77777777" w:rsidR="00A8010A" w:rsidRDefault="00A8010A" w:rsidP="00967901">
            <w:pPr>
              <w:ind w:left="560" w:hanging="280"/>
              <w:rPr>
                <w:b/>
                <w:sz w:val="20"/>
                <w:szCs w:val="20"/>
              </w:rPr>
            </w:pPr>
            <w:r>
              <w:rPr>
                <w:b/>
                <w:sz w:val="20"/>
                <w:szCs w:val="20"/>
              </w:rPr>
              <w:t>3.</w:t>
            </w:r>
            <w:r>
              <w:rPr>
                <w:sz w:val="14"/>
                <w:szCs w:val="14"/>
              </w:rPr>
              <w:t xml:space="preserve">   </w:t>
            </w:r>
            <w:r>
              <w:rPr>
                <w:b/>
                <w:sz w:val="20"/>
                <w:szCs w:val="20"/>
              </w:rPr>
              <w:t xml:space="preserve"> General scope of the feasibility study</w:t>
            </w:r>
          </w:p>
          <w:p w14:paraId="57747B7D" w14:textId="77777777" w:rsidR="00A8010A" w:rsidRDefault="00A8010A" w:rsidP="00967901">
            <w:pPr>
              <w:jc w:val="both"/>
              <w:rPr>
                <w:sz w:val="20"/>
                <w:szCs w:val="20"/>
              </w:rPr>
            </w:pPr>
            <w:r>
              <w:rPr>
                <w:sz w:val="20"/>
                <w:szCs w:val="20"/>
              </w:rPr>
              <w:t xml:space="preserve">The study should be carried out based on the Government of the </w:t>
            </w:r>
            <w:r>
              <w:rPr>
                <w:sz w:val="20"/>
                <w:szCs w:val="20"/>
              </w:rPr>
              <w:lastRenderedPageBreak/>
              <w:t>Republic of Armenia dated 29.02.2023. from the requirements of the decision No. 175-N "On approving the procedure for the selection, development, evaluation and determination of priorities of public investment programs".</w:t>
            </w:r>
          </w:p>
          <w:p w14:paraId="2AB249CC" w14:textId="77777777" w:rsidR="00A8010A" w:rsidRDefault="00A8010A" w:rsidP="00967901">
            <w:pPr>
              <w:jc w:val="both"/>
              <w:rPr>
                <w:sz w:val="20"/>
                <w:szCs w:val="20"/>
              </w:rPr>
            </w:pPr>
            <w:r>
              <w:rPr>
                <w:sz w:val="20"/>
                <w:szCs w:val="20"/>
              </w:rPr>
              <w:t>The feasibility study should include a comprehensive assessment of the technical, economic, financial, environmental, institutional and legal components of the project in accordance with international best practices.</w:t>
            </w:r>
          </w:p>
          <w:p w14:paraId="14C5D35B" w14:textId="77777777" w:rsidR="00A8010A" w:rsidRDefault="00A8010A" w:rsidP="00967901">
            <w:pPr>
              <w:jc w:val="both"/>
              <w:rPr>
                <w:sz w:val="20"/>
                <w:szCs w:val="20"/>
              </w:rPr>
            </w:pPr>
            <w:r>
              <w:rPr>
                <w:sz w:val="20"/>
                <w:szCs w:val="20"/>
              </w:rPr>
              <w:t>Taking into account the possible financing of the project through international partners, the study should also take into account the experience and guidelines of international financial partners (for example, Asian Development Bank, World Bank, European Bank for Reconstruction and Development, etc.).</w:t>
            </w:r>
          </w:p>
          <w:p w14:paraId="0449FF09" w14:textId="77777777" w:rsidR="00A8010A" w:rsidRDefault="00A8010A" w:rsidP="00967901">
            <w:pPr>
              <w:jc w:val="both"/>
              <w:rPr>
                <w:sz w:val="20"/>
                <w:szCs w:val="20"/>
              </w:rPr>
            </w:pPr>
            <w:r>
              <w:rPr>
                <w:sz w:val="20"/>
                <w:szCs w:val="20"/>
              </w:rPr>
              <w:t>The minimum necessary content of the study should include the following directions and exhaustive study of the issues, evaluation and summary conclusions and proposals, namely:</w:t>
            </w:r>
          </w:p>
          <w:p w14:paraId="25C9BFDB" w14:textId="77777777" w:rsidR="00A8010A" w:rsidRDefault="00A8010A" w:rsidP="00967901">
            <w:pPr>
              <w:ind w:left="620" w:hanging="300"/>
              <w:jc w:val="both"/>
              <w:rPr>
                <w:b/>
                <w:sz w:val="20"/>
                <w:szCs w:val="20"/>
              </w:rPr>
            </w:pPr>
            <w:r>
              <w:rPr>
                <w:b/>
                <w:sz w:val="20"/>
                <w:szCs w:val="20"/>
              </w:rPr>
              <w:t>1)</w:t>
            </w:r>
            <w:r>
              <w:rPr>
                <w:sz w:val="14"/>
                <w:szCs w:val="14"/>
              </w:rPr>
              <w:tab/>
            </w:r>
            <w:r>
              <w:rPr>
                <w:b/>
                <w:sz w:val="20"/>
                <w:szCs w:val="20"/>
              </w:rPr>
              <w:t>Analysis of the situation.</w:t>
            </w:r>
          </w:p>
          <w:p w14:paraId="47D20841"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study of the socio-economic context of the project area with key socio-economic indicators</w:t>
            </w:r>
          </w:p>
          <w:p w14:paraId="5F937B54"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a summary description of existing state and community policies and strategic documents, including the master plan</w:t>
            </w:r>
          </w:p>
          <w:p w14:paraId="37EF3DED"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identification and general description of key stakeholders</w:t>
            </w:r>
          </w:p>
          <w:p w14:paraId="702782F6"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stakeholder mapping, including a description of roles and responsibilities</w:t>
            </w:r>
          </w:p>
          <w:p w14:paraId="36D81DB7"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a general top-level assessment of existing transport infrastructure and alternative routes</w:t>
            </w:r>
          </w:p>
          <w:p w14:paraId="1BF8C32F"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general comparative analysis of already conducted evaluations and studies.</w:t>
            </w:r>
          </w:p>
          <w:p w14:paraId="3164A36A" w14:textId="77777777" w:rsidR="00A8010A" w:rsidRDefault="00A8010A" w:rsidP="00967901">
            <w:pPr>
              <w:ind w:left="620" w:hanging="300"/>
              <w:jc w:val="both"/>
              <w:rPr>
                <w:b/>
                <w:sz w:val="20"/>
                <w:szCs w:val="20"/>
              </w:rPr>
            </w:pPr>
            <w:r>
              <w:rPr>
                <w:b/>
                <w:sz w:val="20"/>
                <w:szCs w:val="20"/>
              </w:rPr>
              <w:t>2)</w:t>
            </w:r>
            <w:r>
              <w:rPr>
                <w:sz w:val="14"/>
                <w:szCs w:val="14"/>
              </w:rPr>
              <w:t xml:space="preserve"> </w:t>
            </w:r>
            <w:r>
              <w:rPr>
                <w:b/>
                <w:sz w:val="20"/>
                <w:szCs w:val="20"/>
              </w:rPr>
              <w:t>Market analysis and demand assessment.</w:t>
            </w:r>
          </w:p>
          <w:p w14:paraId="7CDDDBF7" w14:textId="77777777" w:rsidR="00A8010A" w:rsidRDefault="00A8010A" w:rsidP="00967901">
            <w:pPr>
              <w:ind w:left="400" w:hanging="200"/>
              <w:jc w:val="both"/>
              <w:rPr>
                <w:sz w:val="20"/>
                <w:szCs w:val="20"/>
              </w:rPr>
            </w:pPr>
            <w:r>
              <w:rPr>
                <w:sz w:val="20"/>
                <w:szCs w:val="20"/>
              </w:rPr>
              <w:lastRenderedPageBreak/>
              <w:t>-</w:t>
            </w:r>
            <w:r>
              <w:rPr>
                <w:sz w:val="14"/>
                <w:szCs w:val="14"/>
              </w:rPr>
              <w:t xml:space="preserve">   </w:t>
            </w:r>
            <w:r>
              <w:rPr>
                <w:sz w:val="20"/>
                <w:szCs w:val="20"/>
              </w:rPr>
              <w:t>analysis of the main groups of beneficiaries and users (beneficiaries) of the new infrastructure</w:t>
            </w:r>
          </w:p>
          <w:p w14:paraId="664C975A"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comparative analysis of route options, including climate change adaptation factors</w:t>
            </w:r>
          </w:p>
          <w:p w14:paraId="23574505"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Scenario forecasts of passenger flow and freight demand using 20-30 year time series analysis to show trends in population growth, urban development dynamics, economic development and mobility</w:t>
            </w:r>
          </w:p>
          <w:p w14:paraId="65FF84D1"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an assessment of the project's impact on urban development, including changes in land use, zoning regulations and broad urban planning objectives</w:t>
            </w:r>
          </w:p>
          <w:p w14:paraId="16972204"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analysis of potential impacts on residential, commercial and industrial zones, ensuring compliance with existing and planned development plans</w:t>
            </w:r>
          </w:p>
          <w:p w14:paraId="3F00AFFF"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passenger flow and freight demand forecasts under various scenarios.</w:t>
            </w:r>
          </w:p>
          <w:p w14:paraId="186C9A7D" w14:textId="77777777" w:rsidR="00A8010A" w:rsidRDefault="00A8010A" w:rsidP="00967901">
            <w:pPr>
              <w:ind w:left="620" w:hanging="300"/>
              <w:jc w:val="both"/>
              <w:rPr>
                <w:b/>
                <w:sz w:val="20"/>
                <w:szCs w:val="20"/>
              </w:rPr>
            </w:pPr>
            <w:r>
              <w:rPr>
                <w:b/>
                <w:sz w:val="20"/>
                <w:szCs w:val="20"/>
              </w:rPr>
              <w:t>3)</w:t>
            </w:r>
            <w:r>
              <w:rPr>
                <w:sz w:val="14"/>
                <w:szCs w:val="14"/>
              </w:rPr>
              <w:t xml:space="preserve">   </w:t>
            </w:r>
            <w:r>
              <w:rPr>
                <w:b/>
                <w:sz w:val="20"/>
                <w:szCs w:val="20"/>
              </w:rPr>
              <w:t>Technical study and cost estimation</w:t>
            </w:r>
          </w:p>
          <w:p w14:paraId="196F6084"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site surveys and topographic mapping (with WGS-84 geodetic system)</w:t>
            </w:r>
          </w:p>
          <w:p w14:paraId="60D656C8"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assessment of geological, hydrological and environmental constraints</w:t>
            </w:r>
          </w:p>
          <w:p w14:paraId="19CC24A7"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analysis of the need for land (property) expropriation and possible resettlement</w:t>
            </w:r>
          </w:p>
          <w:p w14:paraId="47A6E705"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development of preliminary technical designs and conceptual plans</w:t>
            </w:r>
          </w:p>
          <w:p w14:paraId="68F9882D"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assessment of capital and operating costs throughout the life cycle of the project.</w:t>
            </w:r>
          </w:p>
          <w:p w14:paraId="47EA0CA0" w14:textId="77777777" w:rsidR="00A8010A" w:rsidRDefault="00A8010A" w:rsidP="00967901">
            <w:pPr>
              <w:ind w:left="620" w:hanging="300"/>
              <w:jc w:val="both"/>
              <w:rPr>
                <w:b/>
                <w:sz w:val="20"/>
                <w:szCs w:val="20"/>
              </w:rPr>
            </w:pPr>
            <w:r>
              <w:rPr>
                <w:b/>
                <w:sz w:val="20"/>
                <w:szCs w:val="20"/>
              </w:rPr>
              <w:t>4)</w:t>
            </w:r>
            <w:r>
              <w:rPr>
                <w:sz w:val="14"/>
                <w:szCs w:val="14"/>
              </w:rPr>
              <w:t xml:space="preserve">   </w:t>
            </w:r>
            <w:r>
              <w:rPr>
                <w:b/>
                <w:sz w:val="20"/>
                <w:szCs w:val="20"/>
              </w:rPr>
              <w:t>Evaluation of financial and economic efficiency</w:t>
            </w:r>
          </w:p>
          <w:p w14:paraId="78F32DA3"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financial feasibility analysis with cash flow forecasting</w:t>
            </w:r>
          </w:p>
          <w:p w14:paraId="242ACC6A"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 xml:space="preserve">cost-benefit analysis </w:t>
            </w:r>
            <w:r>
              <w:rPr>
                <w:sz w:val="20"/>
                <w:szCs w:val="20"/>
              </w:rPr>
              <w:lastRenderedPageBreak/>
              <w:t>(CBA) by calculating economic net present value (ENPV) and economic internal rate of return (EIRR)</w:t>
            </w:r>
          </w:p>
          <w:p w14:paraId="18F0BE46"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Estimating passenger and freight costs taking into account fuel consumption, air pollution, time losses and other relevant factors and variables</w:t>
            </w:r>
          </w:p>
          <w:p w14:paraId="66C04D02"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a comparative assessment of alternative project financing models, including public-private partnerships (PPPs).</w:t>
            </w:r>
          </w:p>
          <w:p w14:paraId="7A572DCC" w14:textId="77777777" w:rsidR="00A8010A" w:rsidRDefault="00A8010A" w:rsidP="00967901">
            <w:pPr>
              <w:ind w:left="620" w:hanging="300"/>
              <w:jc w:val="both"/>
              <w:rPr>
                <w:b/>
                <w:sz w:val="20"/>
                <w:szCs w:val="20"/>
              </w:rPr>
            </w:pPr>
            <w:r>
              <w:rPr>
                <w:b/>
                <w:sz w:val="20"/>
                <w:szCs w:val="20"/>
              </w:rPr>
              <w:t>5)</w:t>
            </w:r>
            <w:r>
              <w:rPr>
                <w:sz w:val="14"/>
                <w:szCs w:val="14"/>
              </w:rPr>
              <w:t xml:space="preserve">   </w:t>
            </w:r>
            <w:r>
              <w:rPr>
                <w:b/>
                <w:sz w:val="20"/>
                <w:szCs w:val="20"/>
              </w:rPr>
              <w:t>Assessment of land value restoration (LVR) mechanisms</w:t>
            </w:r>
          </w:p>
          <w:p w14:paraId="7D84F6C6"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analysis of the potential increase in land and real estate values ​​as a result of the project intervention;</w:t>
            </w:r>
          </w:p>
          <w:p w14:paraId="70FBF9F2"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presentation of applicable HAV tools (eg special taxes, development fees, property tax increment financing, joint construction, etc.) in the context of Armenia's legal and institutional framework</w:t>
            </w:r>
          </w:p>
          <w:p w14:paraId="0DB0A809"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potential revenue projections</w:t>
            </w:r>
          </w:p>
          <w:p w14:paraId="4D2B2322"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assessment of potential property tax growth in the project's impact area based on area development scenarios, as well as assessment of the resulting controllable income and target spending opportunities for investment buyback</w:t>
            </w:r>
          </w:p>
          <w:p w14:paraId="0AEF9C3B"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proposals for political, legal or institutional improvements to ensure the practical application of HRM mechanisms.</w:t>
            </w:r>
          </w:p>
          <w:p w14:paraId="254944D9" w14:textId="77777777" w:rsidR="00A8010A" w:rsidRDefault="00A8010A" w:rsidP="00967901">
            <w:pPr>
              <w:ind w:left="620" w:hanging="300"/>
              <w:jc w:val="both"/>
              <w:rPr>
                <w:b/>
                <w:sz w:val="20"/>
                <w:szCs w:val="20"/>
              </w:rPr>
            </w:pPr>
            <w:r>
              <w:rPr>
                <w:b/>
                <w:sz w:val="20"/>
                <w:szCs w:val="20"/>
              </w:rPr>
              <w:t>6)</w:t>
            </w:r>
            <w:r>
              <w:rPr>
                <w:sz w:val="14"/>
                <w:szCs w:val="14"/>
              </w:rPr>
              <w:t xml:space="preserve">   </w:t>
            </w:r>
            <w:r>
              <w:rPr>
                <w:b/>
                <w:sz w:val="20"/>
                <w:szCs w:val="20"/>
              </w:rPr>
              <w:t>Environmental and Social Impact Analysis (ESIA)</w:t>
            </w:r>
          </w:p>
          <w:p w14:paraId="06E30244"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representation and assessment of potential environmental and social impacts (including noise, emissions, land use changes, evacuation risks);</w:t>
            </w:r>
          </w:p>
          <w:p w14:paraId="4DDA9E7A"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 xml:space="preserve">assessment of the state of biodiversity, cultural heritage and protected </w:t>
            </w:r>
            <w:r>
              <w:rPr>
                <w:sz w:val="20"/>
                <w:szCs w:val="20"/>
              </w:rPr>
              <w:lastRenderedPageBreak/>
              <w:t>areas</w:t>
            </w:r>
          </w:p>
          <w:p w14:paraId="56FE9BDD"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Environmental and Social Management Plan (ESMP) development</w:t>
            </w:r>
          </w:p>
          <w:p w14:paraId="00AE5C8F"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Assessing the program's compliance with climate resilience goals within the framework of Armenia's Nationally Defined Actions (NDCs) and the Paris Agreement.</w:t>
            </w:r>
          </w:p>
          <w:p w14:paraId="3C21834F" w14:textId="77777777" w:rsidR="00A8010A" w:rsidRDefault="00A8010A" w:rsidP="00967901">
            <w:pPr>
              <w:ind w:left="620" w:hanging="300"/>
              <w:jc w:val="both"/>
              <w:rPr>
                <w:b/>
                <w:sz w:val="20"/>
                <w:szCs w:val="20"/>
              </w:rPr>
            </w:pPr>
            <w:r>
              <w:rPr>
                <w:b/>
                <w:sz w:val="20"/>
                <w:szCs w:val="20"/>
              </w:rPr>
              <w:t>7)</w:t>
            </w:r>
            <w:r>
              <w:rPr>
                <w:sz w:val="14"/>
                <w:szCs w:val="14"/>
              </w:rPr>
              <w:t xml:space="preserve">   </w:t>
            </w:r>
            <w:r>
              <w:rPr>
                <w:b/>
                <w:sz w:val="20"/>
                <w:szCs w:val="20"/>
              </w:rPr>
              <w:t>Road safety</w:t>
            </w:r>
          </w:p>
          <w:p w14:paraId="6CB751BA"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road safety audit (RSA) for design options</w:t>
            </w:r>
          </w:p>
          <w:p w14:paraId="4FC744AE"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analysis of dynamic accident data series and identification of accident-prone areas and black spots</w:t>
            </w:r>
          </w:p>
          <w:p w14:paraId="2AA2A7A5"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A "star" road safety rating using iRAP or equivalent methodology</w:t>
            </w:r>
          </w:p>
          <w:p w14:paraId="3D063604"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designating engineering or organizational solutions to improve safety</w:t>
            </w:r>
          </w:p>
          <w:p w14:paraId="3252FF76"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analysis of impacts on vulnerable groups (pedestrians, cyclists, children).</w:t>
            </w:r>
          </w:p>
          <w:p w14:paraId="351F1AB3" w14:textId="77777777" w:rsidR="00A8010A" w:rsidRDefault="00A8010A" w:rsidP="00967901">
            <w:pPr>
              <w:ind w:left="620" w:hanging="300"/>
              <w:jc w:val="both"/>
              <w:rPr>
                <w:b/>
                <w:sz w:val="20"/>
                <w:szCs w:val="20"/>
              </w:rPr>
            </w:pPr>
            <w:r>
              <w:rPr>
                <w:b/>
                <w:sz w:val="20"/>
                <w:szCs w:val="20"/>
              </w:rPr>
              <w:t>8)</w:t>
            </w:r>
            <w:r>
              <w:rPr>
                <w:sz w:val="14"/>
                <w:szCs w:val="14"/>
              </w:rPr>
              <w:t xml:space="preserve">   </w:t>
            </w:r>
            <w:r>
              <w:rPr>
                <w:b/>
                <w:sz w:val="20"/>
                <w:szCs w:val="20"/>
              </w:rPr>
              <w:t>Risk analysis</w:t>
            </w:r>
          </w:p>
          <w:p w14:paraId="05500DC9"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Identification of key risks: technical, financial, institutional, legal, social and environmental</w:t>
            </w:r>
          </w:p>
          <w:p w14:paraId="6B2D99CE"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developing a risk assessment matrix (risk, probability, impact, risk level, other)</w:t>
            </w:r>
          </w:p>
          <w:p w14:paraId="4F72601B"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description of risk mitigation and control measures by risk</w:t>
            </w:r>
          </w:p>
          <w:p w14:paraId="71DDD7C7"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 xml:space="preserve">Uncertainty analysis of key economic and financial indicators of the project, using scenario assessment or Monte Carlo modeling as appropriate for probabilistic distribution of outcomes </w:t>
            </w:r>
          </w:p>
          <w:p w14:paraId="66ABE3AD"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assessing climate and seismic risks and outlining resilience approaches.</w:t>
            </w:r>
          </w:p>
          <w:p w14:paraId="6B4A63BF" w14:textId="77777777" w:rsidR="00A8010A" w:rsidRDefault="00A8010A" w:rsidP="00967901">
            <w:pPr>
              <w:ind w:left="560" w:hanging="280"/>
              <w:jc w:val="both"/>
              <w:rPr>
                <w:b/>
                <w:sz w:val="20"/>
                <w:szCs w:val="20"/>
              </w:rPr>
            </w:pPr>
            <w:r>
              <w:rPr>
                <w:sz w:val="20"/>
                <w:szCs w:val="20"/>
              </w:rPr>
              <w:t>4.</w:t>
            </w:r>
            <w:r>
              <w:rPr>
                <w:sz w:val="14"/>
                <w:szCs w:val="14"/>
              </w:rPr>
              <w:t xml:space="preserve">   </w:t>
            </w:r>
            <w:r>
              <w:rPr>
                <w:b/>
                <w:sz w:val="20"/>
                <w:szCs w:val="20"/>
              </w:rPr>
              <w:t>Main results:</w:t>
            </w:r>
          </w:p>
          <w:p w14:paraId="1FE198EA" w14:textId="77777777" w:rsidR="00A8010A" w:rsidRDefault="00A8010A" w:rsidP="00967901">
            <w:pPr>
              <w:jc w:val="both"/>
              <w:rPr>
                <w:sz w:val="20"/>
                <w:szCs w:val="20"/>
              </w:rPr>
            </w:pPr>
            <w:r>
              <w:rPr>
                <w:sz w:val="20"/>
                <w:szCs w:val="20"/>
              </w:rPr>
              <w:t>The consultant is obliged to submit the following results in Armenian and English in electronic and printed formats, including the necessary data sets.</w:t>
            </w:r>
          </w:p>
          <w:p w14:paraId="2CB40CAB" w14:textId="77777777" w:rsidR="00A8010A" w:rsidRDefault="00A8010A" w:rsidP="00967901">
            <w:pPr>
              <w:ind w:left="620" w:hanging="300"/>
              <w:jc w:val="both"/>
              <w:rPr>
                <w:b/>
                <w:sz w:val="20"/>
                <w:szCs w:val="20"/>
              </w:rPr>
            </w:pPr>
            <w:r>
              <w:rPr>
                <w:b/>
                <w:sz w:val="20"/>
                <w:szCs w:val="20"/>
              </w:rPr>
              <w:t>1)</w:t>
            </w:r>
            <w:r>
              <w:rPr>
                <w:sz w:val="14"/>
                <w:szCs w:val="14"/>
              </w:rPr>
              <w:tab/>
            </w:r>
            <w:r>
              <w:rPr>
                <w:b/>
                <w:sz w:val="20"/>
                <w:szCs w:val="20"/>
              </w:rPr>
              <w:t>Preliminary Report:</w:t>
            </w:r>
          </w:p>
          <w:p w14:paraId="1256D6CA"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Work plan</w:t>
            </w:r>
          </w:p>
          <w:p w14:paraId="287AAE9E" w14:textId="77777777" w:rsidR="00A8010A" w:rsidRDefault="00A8010A" w:rsidP="00967901">
            <w:pPr>
              <w:ind w:left="400" w:hanging="200"/>
              <w:jc w:val="both"/>
              <w:rPr>
                <w:sz w:val="20"/>
                <w:szCs w:val="20"/>
              </w:rPr>
            </w:pPr>
            <w:r>
              <w:rPr>
                <w:sz w:val="20"/>
                <w:szCs w:val="20"/>
              </w:rPr>
              <w:lastRenderedPageBreak/>
              <w:t>-</w:t>
            </w:r>
            <w:r>
              <w:rPr>
                <w:sz w:val="14"/>
                <w:szCs w:val="14"/>
              </w:rPr>
              <w:t xml:space="preserve">   </w:t>
            </w:r>
            <w:r>
              <w:rPr>
                <w:sz w:val="20"/>
                <w:szCs w:val="20"/>
              </w:rPr>
              <w:t>Methodology, including data collection and sources, assessment, modeling, analysis tools, timeline.</w:t>
            </w:r>
          </w:p>
          <w:p w14:paraId="0589B5D3" w14:textId="77777777" w:rsidR="00A8010A" w:rsidRDefault="00A8010A" w:rsidP="00967901">
            <w:pPr>
              <w:ind w:left="620" w:hanging="300"/>
              <w:jc w:val="both"/>
              <w:rPr>
                <w:b/>
                <w:sz w:val="20"/>
                <w:szCs w:val="20"/>
              </w:rPr>
            </w:pPr>
            <w:r>
              <w:rPr>
                <w:b/>
                <w:sz w:val="20"/>
                <w:szCs w:val="20"/>
              </w:rPr>
              <w:t>2)</w:t>
            </w:r>
            <w:r>
              <w:rPr>
                <w:sz w:val="14"/>
                <w:szCs w:val="14"/>
              </w:rPr>
              <w:t xml:space="preserve">   </w:t>
            </w:r>
            <w:r>
              <w:rPr>
                <w:b/>
                <w:sz w:val="20"/>
                <w:szCs w:val="20"/>
              </w:rPr>
              <w:t>Baseline Assessment Report:</w:t>
            </w:r>
          </w:p>
          <w:p w14:paraId="0F110BA3"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Analysis of the socio-economic situation</w:t>
            </w:r>
          </w:p>
          <w:p w14:paraId="1BF83798"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Urban context, main policies</w:t>
            </w:r>
          </w:p>
          <w:p w14:paraId="1C7991B8"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Mapping of transport infrastructures and beneficiaries</w:t>
            </w:r>
          </w:p>
          <w:p w14:paraId="7ED80EF7" w14:textId="77777777" w:rsidR="00A8010A" w:rsidRDefault="00A8010A" w:rsidP="00967901">
            <w:pPr>
              <w:ind w:left="620" w:hanging="300"/>
              <w:jc w:val="both"/>
              <w:rPr>
                <w:b/>
                <w:sz w:val="20"/>
                <w:szCs w:val="20"/>
              </w:rPr>
            </w:pPr>
            <w:r>
              <w:rPr>
                <w:b/>
                <w:sz w:val="20"/>
                <w:szCs w:val="20"/>
              </w:rPr>
              <w:t>3)</w:t>
            </w:r>
            <w:r>
              <w:rPr>
                <w:sz w:val="14"/>
                <w:szCs w:val="14"/>
              </w:rPr>
              <w:t xml:space="preserve">   </w:t>
            </w:r>
            <w:r>
              <w:rPr>
                <w:b/>
                <w:sz w:val="20"/>
                <w:szCs w:val="20"/>
              </w:rPr>
              <w:t>Technical Feasibility Report:</w:t>
            </w:r>
          </w:p>
          <w:p w14:paraId="41C312BD"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Conceptual design solutions, spatial schemes</w:t>
            </w:r>
          </w:p>
          <w:p w14:paraId="73B2C3FC"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Assessment of site, geological and environmental constraints</w:t>
            </w:r>
          </w:p>
          <w:p w14:paraId="2C1586E5" w14:textId="77777777" w:rsidR="00A8010A" w:rsidRDefault="00A8010A" w:rsidP="00967901">
            <w:pPr>
              <w:ind w:left="620" w:hanging="300"/>
              <w:jc w:val="both"/>
              <w:rPr>
                <w:b/>
                <w:sz w:val="20"/>
                <w:szCs w:val="20"/>
              </w:rPr>
            </w:pPr>
            <w:r>
              <w:rPr>
                <w:b/>
                <w:sz w:val="20"/>
                <w:szCs w:val="20"/>
              </w:rPr>
              <w:t>4)</w:t>
            </w:r>
            <w:r>
              <w:rPr>
                <w:sz w:val="14"/>
                <w:szCs w:val="14"/>
              </w:rPr>
              <w:t xml:space="preserve">   </w:t>
            </w:r>
            <w:r>
              <w:rPr>
                <w:b/>
                <w:sz w:val="20"/>
                <w:szCs w:val="20"/>
              </w:rPr>
              <w:t>Financial and Economic Analysis Report:</w:t>
            </w:r>
          </w:p>
          <w:p w14:paraId="50E4CBD8"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Cost-benefit analysis (CBA), cash flows</w:t>
            </w:r>
          </w:p>
          <w:p w14:paraId="746CF056"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ENPV, EIRR calculations</w:t>
            </w:r>
          </w:p>
          <w:p w14:paraId="124D0F67"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Monte Carlo simulation results based on uncertainty distributions</w:t>
            </w:r>
          </w:p>
          <w:p w14:paraId="31549525"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Calculation of operational and maintenance costs</w:t>
            </w:r>
          </w:p>
          <w:p w14:paraId="14EA8529"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Evaluation of financing models including PPP and HAC mechanisms</w:t>
            </w:r>
          </w:p>
          <w:p w14:paraId="04032BC6" w14:textId="77777777" w:rsidR="00A8010A" w:rsidRDefault="00A8010A" w:rsidP="00967901">
            <w:pPr>
              <w:ind w:left="620" w:hanging="300"/>
              <w:jc w:val="both"/>
              <w:rPr>
                <w:b/>
                <w:sz w:val="20"/>
                <w:szCs w:val="20"/>
              </w:rPr>
            </w:pPr>
            <w:r>
              <w:rPr>
                <w:b/>
                <w:sz w:val="20"/>
                <w:szCs w:val="20"/>
              </w:rPr>
              <w:t>5)</w:t>
            </w:r>
            <w:r>
              <w:rPr>
                <w:sz w:val="14"/>
                <w:szCs w:val="14"/>
              </w:rPr>
              <w:t xml:space="preserve">   </w:t>
            </w:r>
            <w:r>
              <w:rPr>
                <w:b/>
                <w:sz w:val="20"/>
                <w:szCs w:val="20"/>
              </w:rPr>
              <w:t>Land Value Recovery Assessment Report:</w:t>
            </w:r>
          </w:p>
          <w:p w14:paraId="08B2EF0D"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Analysis of projected growth in property values</w:t>
            </w:r>
          </w:p>
          <w:p w14:paraId="538967F7"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Opportunities for applicable financial instruments: property tax increment financing, special taxes, joint construction</w:t>
            </w:r>
          </w:p>
          <w:p w14:paraId="596648F1"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Legislative and institutional proposals</w:t>
            </w:r>
          </w:p>
          <w:p w14:paraId="44093A10" w14:textId="77777777" w:rsidR="00A8010A" w:rsidRDefault="00A8010A" w:rsidP="00967901">
            <w:pPr>
              <w:ind w:left="620" w:hanging="300"/>
              <w:jc w:val="both"/>
              <w:rPr>
                <w:b/>
                <w:sz w:val="20"/>
                <w:szCs w:val="20"/>
              </w:rPr>
            </w:pPr>
            <w:r>
              <w:rPr>
                <w:b/>
                <w:sz w:val="20"/>
                <w:szCs w:val="20"/>
              </w:rPr>
              <w:t>6)</w:t>
            </w:r>
            <w:r>
              <w:rPr>
                <w:sz w:val="14"/>
                <w:szCs w:val="14"/>
              </w:rPr>
              <w:t xml:space="preserve"> </w:t>
            </w:r>
            <w:r>
              <w:rPr>
                <w:b/>
                <w:sz w:val="20"/>
                <w:szCs w:val="20"/>
              </w:rPr>
              <w:t>Environmental and Social Impact Statement (ESIA):</w:t>
            </w:r>
          </w:p>
          <w:p w14:paraId="310562F6"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Assessment of emissions, noise, zoning impacts</w:t>
            </w:r>
          </w:p>
          <w:p w14:paraId="36B24777"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Environmental and Social Management Plan (ESMP)</w:t>
            </w:r>
          </w:p>
          <w:p w14:paraId="706C80BC"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Resilience proposals in the face of climate and seismic risks</w:t>
            </w:r>
          </w:p>
          <w:p w14:paraId="0D93AAB4" w14:textId="77777777" w:rsidR="00A8010A" w:rsidRDefault="00A8010A" w:rsidP="00967901">
            <w:pPr>
              <w:ind w:left="620" w:hanging="300"/>
              <w:jc w:val="both"/>
              <w:rPr>
                <w:b/>
                <w:sz w:val="20"/>
                <w:szCs w:val="20"/>
              </w:rPr>
            </w:pPr>
            <w:r>
              <w:rPr>
                <w:b/>
                <w:sz w:val="20"/>
                <w:szCs w:val="20"/>
              </w:rPr>
              <w:t>7)</w:t>
            </w:r>
            <w:r>
              <w:rPr>
                <w:sz w:val="14"/>
                <w:szCs w:val="14"/>
              </w:rPr>
              <w:t xml:space="preserve">   </w:t>
            </w:r>
            <w:r>
              <w:rPr>
                <w:b/>
                <w:sz w:val="20"/>
                <w:szCs w:val="20"/>
              </w:rPr>
              <w:t>Road Safety Analysis Report:</w:t>
            </w:r>
          </w:p>
          <w:p w14:paraId="75087F59"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Analysis by iRAP or RSA methodology</w:t>
            </w:r>
          </w:p>
          <w:p w14:paraId="620A6FDE" w14:textId="77777777" w:rsidR="00A8010A" w:rsidRDefault="00A8010A" w:rsidP="00967901">
            <w:pPr>
              <w:ind w:left="400" w:hanging="200"/>
              <w:jc w:val="both"/>
              <w:rPr>
                <w:sz w:val="20"/>
                <w:szCs w:val="20"/>
              </w:rPr>
            </w:pPr>
            <w:r>
              <w:rPr>
                <w:sz w:val="20"/>
                <w:szCs w:val="20"/>
              </w:rPr>
              <w:lastRenderedPageBreak/>
              <w:t>-</w:t>
            </w:r>
            <w:r>
              <w:rPr>
                <w:sz w:val="14"/>
                <w:szCs w:val="14"/>
              </w:rPr>
              <w:t xml:space="preserve">   </w:t>
            </w:r>
            <w:r>
              <w:rPr>
                <w:sz w:val="20"/>
                <w:szCs w:val="20"/>
              </w:rPr>
              <w:t>Black spot detection and security improvement suggestions</w:t>
            </w:r>
          </w:p>
          <w:p w14:paraId="45727F46"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Assessment of impacts on vulnerable groups</w:t>
            </w:r>
          </w:p>
          <w:p w14:paraId="54898249" w14:textId="77777777" w:rsidR="00A8010A" w:rsidRDefault="00A8010A" w:rsidP="00967901">
            <w:pPr>
              <w:ind w:left="620" w:hanging="300"/>
              <w:jc w:val="both"/>
              <w:rPr>
                <w:b/>
                <w:sz w:val="20"/>
                <w:szCs w:val="20"/>
              </w:rPr>
            </w:pPr>
            <w:r>
              <w:rPr>
                <w:b/>
                <w:sz w:val="20"/>
                <w:szCs w:val="20"/>
              </w:rPr>
              <w:t>8)</w:t>
            </w:r>
            <w:r>
              <w:rPr>
                <w:sz w:val="14"/>
                <w:szCs w:val="14"/>
              </w:rPr>
              <w:t xml:space="preserve"> </w:t>
            </w:r>
            <w:r>
              <w:rPr>
                <w:b/>
                <w:sz w:val="20"/>
                <w:szCs w:val="20"/>
              </w:rPr>
              <w:t>Risk Assessment and Mitigation Strategy:</w:t>
            </w:r>
          </w:p>
          <w:p w14:paraId="3A580CE7"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Technical, financial, institutional, social risks</w:t>
            </w:r>
          </w:p>
          <w:p w14:paraId="5EF3C059"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Risk matrix and mitigation strategy</w:t>
            </w:r>
          </w:p>
          <w:p w14:paraId="48270CA5" w14:textId="77777777" w:rsidR="00A8010A" w:rsidRDefault="00A8010A" w:rsidP="00967901">
            <w:pPr>
              <w:ind w:left="400" w:hanging="200"/>
              <w:jc w:val="both"/>
              <w:rPr>
                <w:sz w:val="20"/>
                <w:szCs w:val="20"/>
              </w:rPr>
            </w:pPr>
            <w:r>
              <w:rPr>
                <w:sz w:val="20"/>
                <w:szCs w:val="20"/>
              </w:rPr>
              <w:t>-</w:t>
            </w:r>
            <w:r>
              <w:rPr>
                <w:sz w:val="14"/>
                <w:szCs w:val="14"/>
              </w:rPr>
              <w:t xml:space="preserve">   </w:t>
            </w:r>
            <w:r>
              <w:rPr>
                <w:sz w:val="20"/>
                <w:szCs w:val="20"/>
              </w:rPr>
              <w:t>Scenario Analysis of Uncertainties</w:t>
            </w:r>
          </w:p>
          <w:p w14:paraId="1D1CE884" w14:textId="77777777" w:rsidR="00A8010A" w:rsidRDefault="00A8010A" w:rsidP="00967901">
            <w:pPr>
              <w:ind w:left="620" w:hanging="300"/>
              <w:jc w:val="both"/>
              <w:rPr>
                <w:b/>
                <w:sz w:val="20"/>
                <w:szCs w:val="20"/>
              </w:rPr>
            </w:pPr>
            <w:r>
              <w:rPr>
                <w:b/>
                <w:sz w:val="20"/>
                <w:szCs w:val="20"/>
              </w:rPr>
              <w:t>9)</w:t>
            </w:r>
            <w:r>
              <w:rPr>
                <w:sz w:val="14"/>
                <w:szCs w:val="14"/>
              </w:rPr>
              <w:t xml:space="preserve">   </w:t>
            </w:r>
            <w:r>
              <w:rPr>
                <w:b/>
                <w:sz w:val="20"/>
                <w:szCs w:val="20"/>
              </w:rPr>
              <w:t>Final results:</w:t>
            </w:r>
          </w:p>
          <w:p w14:paraId="7910C9DF" w14:textId="77777777" w:rsidR="00A8010A" w:rsidRDefault="00A8010A" w:rsidP="00967901">
            <w:pPr>
              <w:ind w:left="400" w:hanging="200"/>
              <w:jc w:val="both"/>
              <w:rPr>
                <w:sz w:val="20"/>
                <w:szCs w:val="20"/>
              </w:rPr>
            </w:pPr>
            <w:r>
              <w:rPr>
                <w:sz w:val="20"/>
                <w:szCs w:val="20"/>
              </w:rPr>
              <w:t>-</w:t>
            </w:r>
            <w:r>
              <w:rPr>
                <w:sz w:val="14"/>
                <w:szCs w:val="14"/>
              </w:rPr>
              <w:t xml:space="preserve">   </w:t>
            </w:r>
            <w:r>
              <w:rPr>
                <w:b/>
                <w:sz w:val="20"/>
                <w:szCs w:val="20"/>
              </w:rPr>
              <w:t>Final Consolidated Report:</w:t>
            </w:r>
            <w:r>
              <w:rPr>
                <w:sz w:val="20"/>
                <w:szCs w:val="20"/>
              </w:rPr>
              <w:t xml:space="preserve"> covering all components analyzed, comparative analysis of options, summary and strategic recommendations</w:t>
            </w:r>
          </w:p>
          <w:p w14:paraId="141D5984" w14:textId="77777777" w:rsidR="00A8010A" w:rsidRDefault="00A8010A" w:rsidP="00967901">
            <w:pPr>
              <w:ind w:left="396" w:hanging="198"/>
              <w:jc w:val="both"/>
              <w:rPr>
                <w:sz w:val="20"/>
                <w:szCs w:val="20"/>
              </w:rPr>
            </w:pPr>
            <w:r>
              <w:rPr>
                <w:sz w:val="20"/>
                <w:szCs w:val="20"/>
              </w:rPr>
              <w:t>-</w:t>
            </w:r>
            <w:r>
              <w:rPr>
                <w:sz w:val="14"/>
                <w:szCs w:val="14"/>
              </w:rPr>
              <w:t xml:space="preserve">   </w:t>
            </w:r>
            <w:r>
              <w:rPr>
                <w:b/>
                <w:sz w:val="20"/>
                <w:szCs w:val="20"/>
              </w:rPr>
              <w:t xml:space="preserve">Data and Analytics: </w:t>
            </w:r>
            <w:r>
              <w:rPr>
                <w:sz w:val="20"/>
                <w:szCs w:val="20"/>
              </w:rPr>
              <w:t>Excel files with open decoded formulas, full transparency of calculations, GIS shapefiles for road mapping, impact zones and infrastructure mapping, BIM compatible preliminary design data, Transport modeling data based on passenger flow and freight forecasts.</w:t>
            </w:r>
          </w:p>
          <w:p w14:paraId="44FFC6D7" w14:textId="77777777" w:rsidR="00A8010A" w:rsidRDefault="00A8010A" w:rsidP="00967901">
            <w:pPr>
              <w:ind w:left="396" w:hanging="198"/>
              <w:jc w:val="both"/>
              <w:rPr>
                <w:sz w:val="20"/>
                <w:szCs w:val="20"/>
              </w:rPr>
            </w:pPr>
            <w:r>
              <w:rPr>
                <w:sz w:val="20"/>
                <w:szCs w:val="20"/>
              </w:rPr>
              <w:t>-</w:t>
            </w:r>
            <w:r>
              <w:rPr>
                <w:sz w:val="14"/>
                <w:szCs w:val="14"/>
              </w:rPr>
              <w:t xml:space="preserve">   </w:t>
            </w:r>
            <w:r>
              <w:rPr>
                <w:rFonts w:ascii="Tahoma" w:eastAsia="Tahoma" w:hAnsi="Tahoma" w:cs="Tahoma"/>
                <w:b/>
                <w:sz w:val="20"/>
                <w:szCs w:val="20"/>
              </w:rPr>
              <w:t xml:space="preserve">Սահիկաշար՝ </w:t>
            </w:r>
            <w:r>
              <w:rPr>
                <w:sz w:val="20"/>
                <w:szCs w:val="20"/>
              </w:rPr>
              <w:t>including at least an executive summary, methodological issues, main results by individual sections, conclusions and recommendations.</w:t>
            </w:r>
          </w:p>
          <w:p w14:paraId="237BEE30" w14:textId="77777777" w:rsidR="00A8010A" w:rsidRDefault="00A8010A" w:rsidP="00967901">
            <w:pPr>
              <w:ind w:left="560" w:hanging="280"/>
              <w:jc w:val="both"/>
              <w:rPr>
                <w:b/>
                <w:sz w:val="20"/>
                <w:szCs w:val="20"/>
              </w:rPr>
            </w:pPr>
            <w:r>
              <w:rPr>
                <w:b/>
                <w:sz w:val="20"/>
                <w:szCs w:val="20"/>
              </w:rPr>
              <w:t>5.</w:t>
            </w:r>
            <w:r>
              <w:rPr>
                <w:sz w:val="14"/>
                <w:szCs w:val="14"/>
              </w:rPr>
              <w:t xml:space="preserve">   </w:t>
            </w:r>
            <w:r>
              <w:rPr>
                <w:b/>
                <w:sz w:val="20"/>
                <w:szCs w:val="20"/>
              </w:rPr>
              <w:t>Final provisions</w:t>
            </w:r>
          </w:p>
          <w:p w14:paraId="646D773C" w14:textId="77777777" w:rsidR="00A8010A" w:rsidRDefault="00A8010A" w:rsidP="00967901">
            <w:pPr>
              <w:jc w:val="both"/>
              <w:rPr>
                <w:sz w:val="20"/>
                <w:szCs w:val="20"/>
              </w:rPr>
            </w:pPr>
            <w:r>
              <w:rPr>
                <w:sz w:val="20"/>
                <w:szCs w:val="20"/>
              </w:rPr>
              <w:t>The client undertakes to support the consultant in collecting the necessary data and information in the event that they are not available in the necessary quality and volume in open sources, and must be obtained from state and/or municipal bodies.</w:t>
            </w:r>
          </w:p>
          <w:p w14:paraId="568423CB" w14:textId="77777777" w:rsidR="00A8010A" w:rsidRDefault="00A8010A" w:rsidP="00967901">
            <w:pPr>
              <w:jc w:val="both"/>
              <w:rPr>
                <w:sz w:val="20"/>
                <w:szCs w:val="20"/>
              </w:rPr>
            </w:pPr>
            <w:r>
              <w:rPr>
                <w:sz w:val="20"/>
                <w:szCs w:val="20"/>
              </w:rPr>
              <w:t>The preliminary report is subject to submission within 10 working days after signing the contract.</w:t>
            </w:r>
          </w:p>
          <w:p w14:paraId="265E0B46" w14:textId="77777777" w:rsidR="00A8010A" w:rsidRDefault="00A8010A" w:rsidP="00967901">
            <w:pPr>
              <w:jc w:val="both"/>
            </w:pPr>
            <w:r>
              <w:rPr>
                <w:sz w:val="20"/>
                <w:szCs w:val="20"/>
              </w:rPr>
              <w:t>The work is considered acceptable "4. All reports, reports, data and analyzes of the "Main results" section, the fact of receiving the slide in proper quality, based on the confirmation by the Customer.</w:t>
            </w:r>
          </w:p>
        </w:tc>
        <w:tc>
          <w:tcPr>
            <w:tcW w:w="681" w:type="dxa"/>
            <w:tcBorders>
              <w:top w:val="single" w:sz="5" w:space="0" w:color="000000"/>
              <w:left w:val="nil"/>
              <w:bottom w:val="single" w:sz="5" w:space="0" w:color="000000"/>
              <w:right w:val="single" w:sz="5" w:space="0" w:color="000000"/>
            </w:tcBorders>
            <w:shd w:val="clear" w:color="auto" w:fill="auto"/>
            <w:tcMar>
              <w:top w:w="100" w:type="dxa"/>
              <w:left w:w="100" w:type="dxa"/>
              <w:bottom w:w="100" w:type="dxa"/>
              <w:right w:w="100" w:type="dxa"/>
            </w:tcMar>
          </w:tcPr>
          <w:p w14:paraId="00E33ED2" w14:textId="77777777" w:rsidR="00A8010A" w:rsidRDefault="00A8010A" w:rsidP="00967901">
            <w:r>
              <w:rPr>
                <w:sz w:val="20"/>
                <w:szCs w:val="20"/>
              </w:rPr>
              <w:lastRenderedPageBreak/>
              <w:t>AMD</w:t>
            </w:r>
          </w:p>
        </w:tc>
        <w:tc>
          <w:tcPr>
            <w:tcW w:w="1119" w:type="dxa"/>
            <w:tcBorders>
              <w:top w:val="single" w:sz="5" w:space="0" w:color="000000"/>
              <w:left w:val="nil"/>
              <w:bottom w:val="single" w:sz="5" w:space="0" w:color="000000"/>
              <w:right w:val="single" w:sz="5" w:space="0" w:color="000000"/>
            </w:tcBorders>
            <w:shd w:val="clear" w:color="auto" w:fill="auto"/>
            <w:tcMar>
              <w:top w:w="100" w:type="dxa"/>
              <w:left w:w="100" w:type="dxa"/>
              <w:bottom w:w="100" w:type="dxa"/>
              <w:right w:w="100" w:type="dxa"/>
            </w:tcMar>
          </w:tcPr>
          <w:p w14:paraId="28EDAF38" w14:textId="77777777" w:rsidR="00A8010A" w:rsidRDefault="00A8010A" w:rsidP="00967901">
            <w:r>
              <w:rPr>
                <w:sz w:val="20"/>
                <w:szCs w:val="20"/>
              </w:rPr>
              <w:t>50,000,000.0</w:t>
            </w:r>
          </w:p>
        </w:tc>
        <w:tc>
          <w:tcPr>
            <w:tcW w:w="1112" w:type="dxa"/>
            <w:tcBorders>
              <w:top w:val="single" w:sz="5" w:space="0" w:color="000000"/>
              <w:left w:val="nil"/>
              <w:bottom w:val="single" w:sz="5" w:space="0" w:color="000000"/>
              <w:right w:val="single" w:sz="5" w:space="0" w:color="000000"/>
            </w:tcBorders>
            <w:shd w:val="clear" w:color="auto" w:fill="auto"/>
            <w:tcMar>
              <w:top w:w="100" w:type="dxa"/>
              <w:left w:w="100" w:type="dxa"/>
              <w:bottom w:w="100" w:type="dxa"/>
              <w:right w:w="100" w:type="dxa"/>
            </w:tcMar>
          </w:tcPr>
          <w:p w14:paraId="4167C246" w14:textId="77777777" w:rsidR="00A8010A" w:rsidRDefault="00A8010A" w:rsidP="00967901">
            <w:r>
              <w:rPr>
                <w:sz w:val="20"/>
                <w:szCs w:val="20"/>
              </w:rPr>
              <w:t>1</w:t>
            </w:r>
          </w:p>
        </w:tc>
        <w:tc>
          <w:tcPr>
            <w:tcW w:w="1418"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494CEFC" w14:textId="77777777" w:rsidR="00A8010A" w:rsidRDefault="00A8010A" w:rsidP="00967901">
            <w:pPr>
              <w:spacing w:before="240"/>
              <w:jc w:val="center"/>
              <w:rPr>
                <w:b/>
                <w:sz w:val="20"/>
                <w:szCs w:val="20"/>
              </w:rPr>
            </w:pPr>
            <w:r>
              <w:rPr>
                <w:sz w:val="20"/>
                <w:szCs w:val="20"/>
              </w:rPr>
              <w:t>0010, Yerevan,</w:t>
            </w:r>
            <w:r>
              <w:rPr>
                <w:sz w:val="20"/>
                <w:szCs w:val="20"/>
              </w:rPr>
              <w:br/>
              <w:t xml:space="preserve"> P. Buzand str., 1/3 building</w:t>
            </w:r>
          </w:p>
        </w:tc>
        <w:tc>
          <w:tcPr>
            <w:tcW w:w="152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1BD569B9" w14:textId="77777777" w:rsidR="00A8010A" w:rsidRPr="00642D21" w:rsidRDefault="00A8010A" w:rsidP="00967901">
            <w:pPr>
              <w:spacing w:before="240"/>
              <w:jc w:val="center"/>
              <w:rPr>
                <w:sz w:val="20"/>
                <w:szCs w:val="20"/>
              </w:rPr>
            </w:pPr>
            <w:r w:rsidRPr="00642D21">
              <w:rPr>
                <w:sz w:val="20"/>
                <w:szCs w:val="20"/>
              </w:rPr>
              <w:t>Up to and including the 90th calendar day from the date the contract (agreement) enters into force in accordance with the procedure prescribed by law.</w:t>
            </w:r>
          </w:p>
        </w:tc>
      </w:tr>
    </w:tbl>
    <w:p w14:paraId="3AFDE0B6" w14:textId="77777777" w:rsidR="00A8010A" w:rsidRDefault="00A8010A" w:rsidP="00A8010A">
      <w:pPr>
        <w:rPr>
          <w:i/>
        </w:rPr>
      </w:pPr>
    </w:p>
    <w:p w14:paraId="2D291ED1" w14:textId="77777777" w:rsidR="00BE7DA4" w:rsidRDefault="00BE7DA4" w:rsidP="00BE7DA4">
      <w:pPr>
        <w:widowControl w:val="0"/>
        <w:pBdr>
          <w:top w:val="nil"/>
          <w:left w:val="nil"/>
          <w:bottom w:val="nil"/>
          <w:right w:val="nil"/>
          <w:between w:val="nil"/>
        </w:pBdr>
        <w:spacing w:before="360"/>
        <w:ind w:left="360"/>
        <w:jc w:val="center"/>
        <w:rPr>
          <w:rFonts w:ascii="GHEA Grapalat" w:eastAsia="GHEA Grapalat" w:hAnsi="GHEA Grapalat" w:cs="GHEA Grapalat"/>
          <w:b/>
          <w:color w:val="000000"/>
        </w:rPr>
      </w:pPr>
      <w:r>
        <w:rPr>
          <w:rFonts w:ascii="GHEA Grapalat" w:eastAsia="GHEA Grapalat" w:hAnsi="GHEA Grapalat" w:cs="GHEA Grapalat"/>
          <w:b/>
          <w:color w:val="000000"/>
        </w:rPr>
        <w:lastRenderedPageBreak/>
        <w:t xml:space="preserve">Procurement of the Terms of Reference service of the highway project from the end of the Ulnetsi-Rubinyants highway to Acharyan Street in the city of Yerevan. </w:t>
      </w:r>
    </w:p>
    <w:p w14:paraId="1D901510" w14:textId="77777777" w:rsidR="00BE7DA4" w:rsidRDefault="00BE7DA4" w:rsidP="00BE7DA4">
      <w:pPr>
        <w:widowControl w:val="0"/>
        <w:pBdr>
          <w:top w:val="nil"/>
          <w:left w:val="nil"/>
          <w:bottom w:val="nil"/>
          <w:right w:val="nil"/>
          <w:between w:val="nil"/>
        </w:pBdr>
        <w:ind w:left="360"/>
        <w:jc w:val="center"/>
        <w:rPr>
          <w:rFonts w:ascii="GHEA Grapalat" w:eastAsia="GHEA Grapalat" w:hAnsi="GHEA Grapalat" w:cs="GHEA Grapalat"/>
          <w:b/>
          <w:color w:val="000000"/>
        </w:rPr>
      </w:pPr>
      <w:r>
        <w:rPr>
          <w:rFonts w:ascii="GHEA Grapalat" w:eastAsia="GHEA Grapalat" w:hAnsi="GHEA Grapalat" w:cs="GHEA Grapalat"/>
          <w:b/>
          <w:color w:val="000000"/>
        </w:rPr>
        <w:t xml:space="preserve">Participant's right to participate requirements, </w:t>
      </w:r>
    </w:p>
    <w:p w14:paraId="3B84D82F" w14:textId="77777777" w:rsidR="00BE7DA4" w:rsidRDefault="00BE7DA4" w:rsidP="00BE7DA4">
      <w:pPr>
        <w:widowControl w:val="0"/>
        <w:pBdr>
          <w:top w:val="nil"/>
          <w:left w:val="nil"/>
          <w:bottom w:val="nil"/>
          <w:right w:val="nil"/>
          <w:between w:val="nil"/>
        </w:pBdr>
        <w:spacing w:after="360"/>
        <w:ind w:left="360"/>
        <w:jc w:val="center"/>
        <w:rPr>
          <w:rFonts w:ascii="GHEA Grapalat" w:eastAsia="GHEA Grapalat" w:hAnsi="GHEA Grapalat" w:cs="GHEA Grapalat"/>
          <w:b/>
          <w:color w:val="000000"/>
        </w:rPr>
      </w:pPr>
      <w:r>
        <w:rPr>
          <w:rFonts w:ascii="GHEA Grapalat" w:eastAsia="GHEA Grapalat" w:hAnsi="GHEA Grapalat" w:cs="GHEA Grapalat"/>
          <w:b/>
          <w:color w:val="000000"/>
        </w:rPr>
        <w:t xml:space="preserve">qualification criteria </w:t>
      </w:r>
    </w:p>
    <w:p w14:paraId="726666F3" w14:textId="77777777" w:rsidR="00BE7DA4" w:rsidRDefault="00BE7DA4" w:rsidP="00BE7DA4">
      <w:pPr>
        <w:ind w:firstLine="567"/>
        <w:jc w:val="both"/>
        <w:rPr>
          <w:rFonts w:ascii="GHEA Grapalat" w:eastAsia="GHEA Grapalat" w:hAnsi="GHEA Grapalat" w:cs="GHEA Grapalat"/>
        </w:rPr>
      </w:pPr>
      <w:r>
        <w:rPr>
          <w:rFonts w:ascii="GHEA Grapalat" w:eastAsia="GHEA Grapalat" w:hAnsi="GHEA Grapalat" w:cs="GHEA Grapalat"/>
        </w:rPr>
        <w:t>2.1 Persons are not entitled to participate in this procedure.</w:t>
      </w:r>
    </w:p>
    <w:p w14:paraId="5D887D59" w14:textId="77777777" w:rsidR="00BE7DA4" w:rsidRDefault="00BE7DA4" w:rsidP="00BE7DA4">
      <w:pPr>
        <w:ind w:firstLine="567"/>
        <w:jc w:val="both"/>
        <w:rPr>
          <w:rFonts w:ascii="GHEA Grapalat" w:eastAsia="GHEA Grapalat" w:hAnsi="GHEA Grapalat" w:cs="GHEA Grapalat"/>
        </w:rPr>
      </w:pPr>
      <w:r>
        <w:rPr>
          <w:rFonts w:ascii="GHEA Grapalat" w:eastAsia="GHEA Grapalat" w:hAnsi="GHEA Grapalat" w:cs="GHEA Grapalat"/>
        </w:rPr>
        <w:t xml:space="preserve">1) which have been declared bankrupt by court order as of the date of submission of the application; </w:t>
      </w:r>
    </w:p>
    <w:p w14:paraId="583DAFF3" w14:textId="77777777" w:rsidR="00BE7DA4" w:rsidRDefault="00BE7DA4" w:rsidP="00BE7DA4">
      <w:pPr>
        <w:ind w:firstLine="540"/>
        <w:jc w:val="both"/>
        <w:rPr>
          <w:rFonts w:ascii="GHEA Grapalat" w:eastAsia="GHEA Grapalat" w:hAnsi="GHEA Grapalat" w:cs="GHEA Grapalat"/>
        </w:rPr>
      </w:pPr>
      <w:r>
        <w:rPr>
          <w:rFonts w:ascii="GHEA Grapalat" w:eastAsia="GHEA Grapalat" w:hAnsi="GHEA Grapalat" w:cs="GHEA Grapalat"/>
        </w:rPr>
        <w:t xml:space="preserve">2) which or whose representative of the executive body was convicted during the five years prior to the date of submission of the application for the financing of terrorism, a crime involving child exploitation or human trafficking, creating or participating in a criminal partnership, receiving a bribe, giving a bribe or brokering a bribe, and crimes against economic activities provided for by law, except for cases where the conviction is extinguished or eliminated in accordance with the law. </w:t>
      </w:r>
    </w:p>
    <w:p w14:paraId="5193D757" w14:textId="77777777" w:rsidR="00BE7DA4" w:rsidRDefault="00BE7DA4" w:rsidP="00BE7DA4">
      <w:pPr>
        <w:ind w:firstLine="540"/>
        <w:jc w:val="both"/>
        <w:rPr>
          <w:rFonts w:ascii="GHEA Grapalat" w:eastAsia="GHEA Grapalat" w:hAnsi="GHEA Grapalat" w:cs="GHEA Grapalat"/>
        </w:rPr>
      </w:pPr>
      <w:r>
        <w:rPr>
          <w:rFonts w:ascii="GHEA Grapalat" w:eastAsia="GHEA Grapalat" w:hAnsi="GHEA Grapalat" w:cs="GHEA Grapalat"/>
        </w:rPr>
        <w:t xml:space="preserve"> 3) in respect of which the administrative act establishing liability for anti-competitive agreement, abuse of dominant position or unfair competition in the field of procurement became unappealable within three years prior to the date of submission of the application, and in case of appeal, it was left unchanged</w:t>
      </w:r>
      <w:r>
        <w:rPr>
          <w:rFonts w:ascii="Cambria Math" w:eastAsia="Cambria Math" w:hAnsi="Cambria Math" w:cs="Cambria Math"/>
        </w:rPr>
        <w:t>․</w:t>
      </w:r>
    </w:p>
    <w:p w14:paraId="2FB90B2F" w14:textId="77777777" w:rsidR="00BE7DA4" w:rsidRDefault="00BE7DA4" w:rsidP="00BE7DA4">
      <w:pPr>
        <w:ind w:firstLine="540"/>
        <w:jc w:val="both"/>
        <w:rPr>
          <w:rFonts w:ascii="GHEA Grapalat" w:eastAsia="GHEA Grapalat" w:hAnsi="GHEA Grapalat" w:cs="GHEA Grapalat"/>
        </w:rPr>
      </w:pPr>
      <w:r>
        <w:rPr>
          <w:rFonts w:ascii="GHEA Grapalat" w:eastAsia="GHEA Grapalat" w:hAnsi="GHEA Grapalat" w:cs="GHEA Grapalat"/>
        </w:rPr>
        <w:t xml:space="preserve">4) who, as of the date of submission of the application, are included in the list of participants who do not have the right to participate in the procurement process published according to the procurement legislation of the countries that are members of the Eurasian Economic Union; </w:t>
      </w:r>
    </w:p>
    <w:p w14:paraId="68EED719" w14:textId="77777777" w:rsidR="00BE7DA4" w:rsidRDefault="00BE7DA4" w:rsidP="00BE7DA4">
      <w:pPr>
        <w:ind w:firstLine="540"/>
        <w:jc w:val="both"/>
        <w:rPr>
          <w:rFonts w:ascii="GHEA Grapalat" w:eastAsia="GHEA Grapalat" w:hAnsi="GHEA Grapalat" w:cs="GHEA Grapalat"/>
        </w:rPr>
      </w:pPr>
      <w:r>
        <w:rPr>
          <w:rFonts w:ascii="GHEA Grapalat" w:eastAsia="GHEA Grapalat" w:hAnsi="GHEA Grapalat" w:cs="GHEA Grapalat"/>
        </w:rPr>
        <w:t>5) which are included in the list of participants who do not have the right to participate in the procurement process as of the date of submission of the application.</w:t>
      </w:r>
    </w:p>
    <w:p w14:paraId="2DBECFCC" w14:textId="77777777" w:rsidR="00BE7DA4" w:rsidRDefault="00BE7DA4" w:rsidP="00BE7DA4">
      <w:pPr>
        <w:ind w:firstLine="567"/>
        <w:jc w:val="both"/>
        <w:rPr>
          <w:rFonts w:ascii="GHEA Grapalat" w:eastAsia="GHEA Grapalat" w:hAnsi="GHEA Grapalat" w:cs="GHEA Grapalat"/>
        </w:rPr>
      </w:pPr>
      <w:r>
        <w:rPr>
          <w:rFonts w:ascii="GHEA Grapalat" w:eastAsia="GHEA Grapalat" w:hAnsi="GHEA Grapalat" w:cs="GHEA Grapalat"/>
        </w:rPr>
        <w:t>Moreover, if the participant was included in the lists provided for in sub-clauses 4 and 5 of this clause after the date of submission of the application, then his given application is not subject to rejection.</w:t>
      </w:r>
    </w:p>
    <w:p w14:paraId="0C36864D" w14:textId="77777777" w:rsidR="00BE7DA4" w:rsidRDefault="00BE7DA4" w:rsidP="00BE7DA4">
      <w:pPr>
        <w:ind w:firstLine="540"/>
        <w:jc w:val="both"/>
        <w:rPr>
          <w:rFonts w:ascii="GHEA Grapalat" w:eastAsia="GHEA Grapalat" w:hAnsi="GHEA Grapalat" w:cs="GHEA Grapalat"/>
        </w:rPr>
      </w:pPr>
      <w:r>
        <w:rPr>
          <w:rFonts w:ascii="GHEA Grapalat" w:eastAsia="GHEA Grapalat" w:hAnsi="GHEA Grapalat" w:cs="GHEA Grapalat"/>
        </w:rPr>
        <w:t>The participant is included in the list of participants who do not have the right to participate in the procurement process (hereinafter also the list) if:</w:t>
      </w:r>
    </w:p>
    <w:p w14:paraId="22CAEC80" w14:textId="77777777" w:rsidR="00BE7DA4" w:rsidRDefault="00BE7DA4" w:rsidP="00BE7DA4">
      <w:pPr>
        <w:numPr>
          <w:ilvl w:val="0"/>
          <w:numId w:val="18"/>
        </w:numPr>
        <w:pBdr>
          <w:top w:val="nil"/>
          <w:left w:val="nil"/>
          <w:bottom w:val="nil"/>
          <w:right w:val="nil"/>
          <w:between w:val="nil"/>
        </w:pBdr>
        <w:jc w:val="both"/>
        <w:rPr>
          <w:color w:val="000000"/>
        </w:rPr>
      </w:pPr>
      <w:r>
        <w:rPr>
          <w:rFonts w:ascii="GHEA Grapalat" w:eastAsia="GHEA Grapalat" w:hAnsi="GHEA Grapalat" w:cs="GHEA Grapalat"/>
          <w:color w:val="000000"/>
        </w:rPr>
        <w:t>violated the obligation provided for in the contract or undertaken within the framework of the purchase process, which led to the unilateral termination of the contract by the customer or the termination of the given participant's further participation in the purchase process, and the participant did not pay the amount of the bid, contract and/or qualification security within the period specified by the invitation and/or contract;</w:t>
      </w:r>
    </w:p>
    <w:p w14:paraId="5DDFAAA3" w14:textId="77777777" w:rsidR="00BE7DA4" w:rsidRDefault="00BE7DA4" w:rsidP="00BE7DA4">
      <w:pPr>
        <w:numPr>
          <w:ilvl w:val="0"/>
          <w:numId w:val="18"/>
        </w:numPr>
        <w:pBdr>
          <w:top w:val="nil"/>
          <w:left w:val="nil"/>
          <w:bottom w:val="nil"/>
          <w:right w:val="nil"/>
          <w:between w:val="nil"/>
        </w:pBdr>
        <w:jc w:val="both"/>
        <w:rPr>
          <w:color w:val="000000"/>
        </w:rPr>
      </w:pPr>
      <w:r>
        <w:rPr>
          <w:rFonts w:ascii="GHEA Grapalat" w:eastAsia="GHEA Grapalat" w:hAnsi="GHEA Grapalat" w:cs="GHEA Grapalat"/>
          <w:color w:val="000000"/>
        </w:rPr>
        <w:t>as a selected participant has refused or has been deprived of the right to enter into a contract.</w:t>
      </w:r>
    </w:p>
    <w:p w14:paraId="68A21BA2" w14:textId="77777777" w:rsidR="00BE7DA4" w:rsidRDefault="00BE7DA4" w:rsidP="00BE7DA4">
      <w:pPr>
        <w:ind w:firstLine="567"/>
        <w:jc w:val="both"/>
        <w:rPr>
          <w:rFonts w:ascii="GHEA Grapalat" w:eastAsia="GHEA Grapalat" w:hAnsi="GHEA Grapalat" w:cs="GHEA Grapalat"/>
        </w:rPr>
      </w:pPr>
    </w:p>
    <w:p w14:paraId="2E0B0FB0" w14:textId="77777777" w:rsidR="00BE7DA4" w:rsidRDefault="00BE7DA4" w:rsidP="00BE7DA4">
      <w:pPr>
        <w:ind w:firstLine="567"/>
        <w:jc w:val="both"/>
        <w:rPr>
          <w:rFonts w:ascii="GHEA Grapalat" w:eastAsia="GHEA Grapalat" w:hAnsi="GHEA Grapalat" w:cs="GHEA Grapalat"/>
        </w:rPr>
      </w:pPr>
      <w:r>
        <w:rPr>
          <w:rFonts w:ascii="GHEA Grapalat" w:eastAsia="GHEA Grapalat" w:hAnsi="GHEA Grapalat" w:cs="GHEA Grapalat"/>
        </w:rPr>
        <w:t>2.2 In order to evaluate the right to participate, the participant must submit a written statement approved by him in the relevant clause of the invitation. In addition to the statement provided for in this clause, no other documents or justifications may be required from the participant, including the selected participant.</w:t>
      </w:r>
    </w:p>
    <w:p w14:paraId="796593BF" w14:textId="77777777" w:rsidR="00BE7DA4" w:rsidRDefault="00BE7DA4" w:rsidP="00BE7DA4">
      <w:pPr>
        <w:ind w:firstLine="567"/>
        <w:jc w:val="both"/>
        <w:rPr>
          <w:rFonts w:ascii="GHEA Grapalat" w:eastAsia="GHEA Grapalat" w:hAnsi="GHEA Grapalat" w:cs="GHEA Grapalat"/>
        </w:rPr>
      </w:pPr>
      <w:r>
        <w:rPr>
          <w:rFonts w:ascii="GHEA Grapalat" w:eastAsia="GHEA Grapalat" w:hAnsi="GHEA Grapalat" w:cs="GHEA Grapalat"/>
        </w:rPr>
        <w:lastRenderedPageBreak/>
        <w:t>2.3 The participant's inclusion in the list provided for in Article 6, Part 1, Clause 6, during the period of his stay in it, automatically leads to the restriction of the right of the affiliated persons to participate in the procurement process. to the procedure (the same amount), except for the cases of participation in the procurement process by organizations founded by the state or communities and (or) in the order of joint activity (consortium).</w:t>
      </w:r>
    </w:p>
    <w:p w14:paraId="48E20B29" w14:textId="77777777" w:rsidR="00BE7DA4" w:rsidRDefault="00BE7DA4" w:rsidP="00BE7DA4">
      <w:pPr>
        <w:ind w:firstLine="567"/>
        <w:jc w:val="both"/>
        <w:rPr>
          <w:rFonts w:ascii="GHEA Grapalat" w:eastAsia="GHEA Grapalat" w:hAnsi="GHEA Grapalat" w:cs="GHEA Grapalat"/>
        </w:rPr>
      </w:pPr>
      <w:r>
        <w:rPr>
          <w:rFonts w:ascii="GHEA Grapalat" w:eastAsia="GHEA Grapalat" w:hAnsi="GHEA Grapalat" w:cs="GHEA Grapalat"/>
        </w:rPr>
        <w:t>Pursuant to Clause 119 of the Order:</w:t>
      </w:r>
    </w:p>
    <w:p w14:paraId="22D2F8A4" w14:textId="77777777" w:rsidR="00BE7DA4" w:rsidRDefault="00BE7DA4" w:rsidP="00BE7DA4">
      <w:pPr>
        <w:ind w:firstLine="567"/>
        <w:jc w:val="both"/>
        <w:rPr>
          <w:rFonts w:ascii="GHEA Grapalat" w:eastAsia="GHEA Grapalat" w:hAnsi="GHEA Grapalat" w:cs="GHEA Grapalat"/>
        </w:rPr>
      </w:pPr>
      <w:r>
        <w:rPr>
          <w:rFonts w:ascii="GHEA Grapalat" w:eastAsia="GHEA Grapalat" w:hAnsi="GHEA Grapalat" w:cs="GHEA Grapalat"/>
        </w:rPr>
        <w:t xml:space="preserve">1) natural persons are considered related if they are members of the same family, or manage a common economy, or joint business activity, or have acted in concert based on common economic interests, </w:t>
      </w:r>
    </w:p>
    <w:p w14:paraId="12996FC4"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r>
        <w:rPr>
          <w:rFonts w:ascii="GHEA Grapalat" w:eastAsia="GHEA Grapalat" w:hAnsi="GHEA Grapalat" w:cs="GHEA Grapalat"/>
          <w:color w:val="000000"/>
        </w:rPr>
        <w:t>2) natural and legal persons are considered related if they have acted in concert based on common economic interests, or if the given natural person or a member of his family is:</w:t>
      </w:r>
    </w:p>
    <w:p w14:paraId="236170EC"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r>
        <w:rPr>
          <w:rFonts w:ascii="GHEA Grapalat" w:eastAsia="GHEA Grapalat" w:hAnsi="GHEA Grapalat" w:cs="GHEA Grapalat"/>
          <w:color w:val="000000"/>
        </w:rPr>
        <w:t>a. a participant holding more than ten percent of the shares of the given legal entity;</w:t>
      </w:r>
    </w:p>
    <w:p w14:paraId="6C35C27B"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r>
        <w:rPr>
          <w:rFonts w:ascii="GHEA Grapalat" w:eastAsia="GHEA Grapalat" w:hAnsi="GHEA Grapalat" w:cs="GHEA Grapalat"/>
          <w:color w:val="000000"/>
        </w:rPr>
        <w:t>b. A person who has the ability to predetermine the decisions of a legal entity in any other way not prohibited by the legislation of the Republic of Armenia.</w:t>
      </w:r>
    </w:p>
    <w:p w14:paraId="6572E417"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r>
        <w:rPr>
          <w:rFonts w:ascii="GHEA Grapalat" w:eastAsia="GHEA Grapalat" w:hAnsi="GHEA Grapalat" w:cs="GHEA Grapalat"/>
          <w:color w:val="000000"/>
        </w:rPr>
        <w:t>c. chairman of the board of the given legal entity, deputy chairman of the board, member of the board, executive director, his deputy, chairman of the collegial body performing functions of the executive body, member.</w:t>
      </w:r>
    </w:p>
    <w:p w14:paraId="03A5267E"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r>
        <w:rPr>
          <w:rFonts w:ascii="GHEA Grapalat" w:eastAsia="GHEA Grapalat" w:hAnsi="GHEA Grapalat" w:cs="GHEA Grapalat"/>
          <w:color w:val="000000"/>
        </w:rPr>
        <w:t>d. an employee of a legal entity who works under the direct supervision of the executive director or has any significant influence on decision-making by the governing bodies of the legal entity;</w:t>
      </w:r>
    </w:p>
    <w:p w14:paraId="71C264F8" w14:textId="77777777" w:rsidR="00BE7DA4" w:rsidRDefault="00BE7DA4" w:rsidP="00BE7DA4">
      <w:pPr>
        <w:pBdr>
          <w:top w:val="nil"/>
          <w:left w:val="nil"/>
          <w:bottom w:val="nil"/>
          <w:right w:val="nil"/>
          <w:between w:val="nil"/>
        </w:pBdr>
        <w:ind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3) participants who do not have the status of natural persons are considered related if: </w:t>
      </w:r>
    </w:p>
    <w:p w14:paraId="49A87CF2" w14:textId="77777777" w:rsidR="00BE7DA4" w:rsidRDefault="00BE7DA4" w:rsidP="00BE7DA4">
      <w:pPr>
        <w:pBdr>
          <w:top w:val="nil"/>
          <w:left w:val="nil"/>
          <w:bottom w:val="nil"/>
          <w:right w:val="nil"/>
          <w:between w:val="nil"/>
        </w:pBdr>
        <w:ind w:firstLine="269"/>
        <w:jc w:val="both"/>
        <w:rPr>
          <w:rFonts w:ascii="GHEA Grapalat" w:eastAsia="GHEA Grapalat" w:hAnsi="GHEA Grapalat" w:cs="GHEA Grapalat"/>
          <w:color w:val="000000"/>
        </w:rPr>
      </w:pPr>
      <w:r>
        <w:rPr>
          <w:rFonts w:ascii="GHEA Grapalat" w:eastAsia="GHEA Grapalat" w:hAnsi="GHEA Grapalat" w:cs="GHEA Grapalat"/>
          <w:color w:val="000000"/>
        </w:rPr>
        <w:tab/>
        <w:t>a. the given person owns ten or more percent of another's voting shares (shares, stakes, hereinafter - share) with the right to vote, or by virtue of his participation or in accordance with the contract concluded between the given persons has the opportunity to predetermine the other's decisions;</w:t>
      </w:r>
    </w:p>
    <w:p w14:paraId="5FCE3DAF" w14:textId="77777777" w:rsidR="00BE7DA4" w:rsidRDefault="00BE7DA4" w:rsidP="00BE7DA4">
      <w:pPr>
        <w:pBdr>
          <w:top w:val="nil"/>
          <w:left w:val="nil"/>
          <w:bottom w:val="nil"/>
          <w:right w:val="nil"/>
          <w:between w:val="nil"/>
        </w:pBdr>
        <w:ind w:firstLine="269"/>
        <w:jc w:val="both"/>
        <w:rPr>
          <w:rFonts w:ascii="GHEA Grapalat" w:eastAsia="GHEA Grapalat" w:hAnsi="GHEA Grapalat" w:cs="GHEA Grapalat"/>
          <w:color w:val="000000"/>
        </w:rPr>
      </w:pPr>
      <w:r>
        <w:rPr>
          <w:rFonts w:ascii="GHEA Grapalat" w:eastAsia="GHEA Grapalat" w:hAnsi="GHEA Grapalat" w:cs="GHEA Grapalat"/>
          <w:color w:val="000000"/>
        </w:rPr>
        <w:tab/>
        <w:t>b. The participant (shareholders) owning more than ten percent of the voting shares of one of them or having the ability to predetermine its decisions in any other way not prohibited by law, and (or) the participants (shareholders) or their family members (if the participant is a natural person) have the right to directly or indirectly own (including on the basis of sales, trust management, joint activity agreements, assignments or other transactions) the other one giving voting rights. more than ten percent of the shares or have the ability to predetermine the latter's decisions in any other way not prohibited by the legislation of the Republic of Armenia;</w:t>
      </w:r>
    </w:p>
    <w:p w14:paraId="06214063"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r>
        <w:rPr>
          <w:rFonts w:ascii="GHEA Grapalat" w:eastAsia="GHEA Grapalat" w:hAnsi="GHEA Grapalat" w:cs="GHEA Grapalat"/>
          <w:color w:val="000000"/>
        </w:rPr>
        <w:t>c. any management body of one of them or other persons performing such duties, as well as any of their family members is at the same time a member of any management body of the other person or other person performing such duties;</w:t>
      </w:r>
    </w:p>
    <w:p w14:paraId="44AFD953"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r>
        <w:rPr>
          <w:rFonts w:ascii="GHEA Grapalat" w:eastAsia="GHEA Grapalat" w:hAnsi="GHEA Grapalat" w:cs="GHEA Grapalat"/>
          <w:color w:val="000000"/>
        </w:rPr>
        <w:t>d. they act or are acting in concert based on common economic interests;</w:t>
      </w:r>
    </w:p>
    <w:p w14:paraId="29312A4F" w14:textId="77777777" w:rsidR="00BE7DA4" w:rsidRDefault="00BE7DA4" w:rsidP="00BE7DA4">
      <w:pPr>
        <w:ind w:firstLine="284"/>
        <w:jc w:val="both"/>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 For the purposes of this clause, the father, mother, husband, parents of the husband, grandmother, grandfather, sister, brother, children, husband and children of a sister or brother are considered family members.</w:t>
      </w:r>
    </w:p>
    <w:p w14:paraId="5E30D46A"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b/>
          <w:color w:val="000000"/>
          <w:u w:val="single"/>
        </w:rPr>
      </w:pPr>
      <w:r>
        <w:rPr>
          <w:rFonts w:ascii="GHEA Grapalat" w:eastAsia="GHEA Grapalat" w:hAnsi="GHEA Grapalat" w:cs="GHEA Grapalat"/>
          <w:b/>
          <w:color w:val="000000"/>
          <w:u w:val="single"/>
        </w:rPr>
        <w:t>The selected participant is determined in accordance with Part 2 of Article 44 of the "Procurement" Law, based on the principle of choosing the participant who obtained the highest coefficient from the sums of the coefficients given in the order specified in the invitation to the offered price and the non-price conditions specified in the invitation.</w:t>
      </w:r>
    </w:p>
    <w:p w14:paraId="1251DDCC"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r>
        <w:rPr>
          <w:rFonts w:ascii="GHEA Grapalat" w:eastAsia="GHEA Grapalat" w:hAnsi="GHEA Grapalat" w:cs="GHEA Grapalat"/>
          <w:color w:val="000000"/>
        </w:rPr>
        <w:t>2.4 The participant must have:</w:t>
      </w:r>
    </w:p>
    <w:p w14:paraId="69B6952D"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r>
        <w:rPr>
          <w:rFonts w:ascii="GHEA Grapalat" w:eastAsia="GHEA Grapalat" w:hAnsi="GHEA Grapalat" w:cs="GHEA Grapalat"/>
          <w:color w:val="000000"/>
        </w:rPr>
        <w:t>1) professional experience,</w:t>
      </w:r>
    </w:p>
    <w:p w14:paraId="1C85D6C9"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r>
        <w:rPr>
          <w:rFonts w:ascii="GHEA Grapalat" w:eastAsia="GHEA Grapalat" w:hAnsi="GHEA Grapalat" w:cs="GHEA Grapalat"/>
          <w:color w:val="000000"/>
        </w:rPr>
        <w:t>2) labor resources.</w:t>
      </w:r>
    </w:p>
    <w:p w14:paraId="558DA506" w14:textId="77777777" w:rsidR="00BE7DA4" w:rsidRDefault="00BE7DA4" w:rsidP="00BE7DA4">
      <w:pPr>
        <w:pBdr>
          <w:top w:val="nil"/>
          <w:left w:val="nil"/>
          <w:bottom w:val="nil"/>
          <w:right w:val="nil"/>
          <w:between w:val="nil"/>
        </w:pBdr>
        <w:ind w:firstLine="708"/>
        <w:rPr>
          <w:rFonts w:ascii="GHEA Grapalat" w:eastAsia="GHEA Grapalat" w:hAnsi="GHEA Grapalat" w:cs="GHEA Grapalat"/>
          <w:color w:val="000000"/>
        </w:rPr>
      </w:pPr>
    </w:p>
    <w:p w14:paraId="3600C660" w14:textId="77777777" w:rsidR="00BE7DA4" w:rsidRDefault="00BE7DA4" w:rsidP="00BE7DA4">
      <w:pPr>
        <w:pBdr>
          <w:top w:val="nil"/>
          <w:left w:val="nil"/>
          <w:bottom w:val="nil"/>
          <w:right w:val="nil"/>
          <w:between w:val="nil"/>
        </w:pBdr>
        <w:rPr>
          <w:rFonts w:ascii="GHEA Grapalat" w:eastAsia="GHEA Grapalat" w:hAnsi="GHEA Grapalat" w:cs="GHEA Grapalat"/>
          <w:color w:val="000000"/>
          <w:u w:val="single"/>
        </w:rPr>
      </w:pPr>
      <w:r>
        <w:rPr>
          <w:rFonts w:ascii="GHEA Grapalat" w:eastAsia="GHEA Grapalat" w:hAnsi="GHEA Grapalat" w:cs="GHEA Grapalat"/>
          <w:color w:val="000000"/>
        </w:rPr>
        <w:t>The evaluation of the participant's application will be carried out according to the following criteria and order:</w:t>
      </w:r>
    </w:p>
    <w:p w14:paraId="56C719A1" w14:textId="77777777" w:rsidR="00BE7DA4" w:rsidRDefault="00BE7DA4" w:rsidP="00BE7DA4">
      <w:pPr>
        <w:pBdr>
          <w:top w:val="nil"/>
          <w:left w:val="nil"/>
          <w:bottom w:val="nil"/>
          <w:right w:val="nil"/>
          <w:between w:val="nil"/>
        </w:pBdr>
        <w:rPr>
          <w:rFonts w:ascii="GHEA Grapalat" w:eastAsia="GHEA Grapalat" w:hAnsi="GHEA Grapalat" w:cs="GHEA Grapalat"/>
          <w:b/>
          <w:color w:val="000000"/>
        </w:rPr>
      </w:pPr>
    </w:p>
    <w:p w14:paraId="2F2F1DA4" w14:textId="77777777" w:rsidR="00BE7DA4" w:rsidRDefault="00BE7DA4" w:rsidP="00BE7DA4">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The maximum amount of evaluation of the participant's application is set at 100 points.</w:t>
      </w:r>
    </w:p>
    <w:p w14:paraId="3D90E27D" w14:textId="77777777" w:rsidR="00BE7DA4" w:rsidRDefault="00BE7DA4" w:rsidP="00BE7DA4">
      <w:pPr>
        <w:pBdr>
          <w:top w:val="nil"/>
          <w:left w:val="nil"/>
          <w:bottom w:val="nil"/>
          <w:right w:val="nil"/>
          <w:between w:val="nil"/>
        </w:pBdr>
        <w:rPr>
          <w:rFonts w:ascii="GHEA Grapalat" w:eastAsia="GHEA Grapalat" w:hAnsi="GHEA Grapalat" w:cs="GHEA Grapalat"/>
          <w:color w:val="000000"/>
        </w:rPr>
      </w:pPr>
    </w:p>
    <w:tbl>
      <w:tblPr>
        <w:tblW w:w="9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0"/>
        <w:gridCol w:w="3510"/>
      </w:tblGrid>
      <w:tr w:rsidR="00BE7DA4" w14:paraId="5E95A0C5" w14:textId="77777777" w:rsidTr="00967901">
        <w:trPr>
          <w:trHeight w:val="859"/>
        </w:trPr>
        <w:tc>
          <w:tcPr>
            <w:tcW w:w="6400" w:type="dxa"/>
            <w:tcBorders>
              <w:top w:val="single" w:sz="4" w:space="0" w:color="000000"/>
              <w:left w:val="single" w:sz="4" w:space="0" w:color="000000"/>
              <w:right w:val="single" w:sz="4" w:space="0" w:color="000000"/>
            </w:tcBorders>
            <w:shd w:val="clear" w:color="auto" w:fill="DEEAF6"/>
            <w:vAlign w:val="center"/>
          </w:tcPr>
          <w:p w14:paraId="7A4D9AF1" w14:textId="77777777" w:rsidR="00BE7DA4" w:rsidRDefault="00BE7DA4" w:rsidP="00967901">
            <w:pPr>
              <w:pBdr>
                <w:top w:val="nil"/>
                <w:left w:val="nil"/>
                <w:bottom w:val="nil"/>
                <w:right w:val="nil"/>
                <w:between w:val="nil"/>
              </w:pBdr>
              <w:ind w:firstLine="708"/>
              <w:jc w:val="center"/>
              <w:rPr>
                <w:rFonts w:ascii="GHEA Grapalat" w:eastAsia="GHEA Grapalat" w:hAnsi="GHEA Grapalat" w:cs="GHEA Grapalat"/>
                <w:b/>
                <w:color w:val="000000"/>
              </w:rPr>
            </w:pPr>
            <w:r>
              <w:rPr>
                <w:rFonts w:ascii="GHEA Grapalat" w:eastAsia="GHEA Grapalat" w:hAnsi="GHEA Grapalat" w:cs="GHEA Grapalat"/>
                <w:b/>
                <w:color w:val="000000"/>
              </w:rPr>
              <w:t>Evaluation criteria for the participant's application</w:t>
            </w:r>
          </w:p>
        </w:tc>
        <w:tc>
          <w:tcPr>
            <w:tcW w:w="3510" w:type="dxa"/>
            <w:tcBorders>
              <w:top w:val="single" w:sz="4" w:space="0" w:color="000000"/>
              <w:left w:val="single" w:sz="4" w:space="0" w:color="000000"/>
              <w:right w:val="single" w:sz="4" w:space="0" w:color="000000"/>
            </w:tcBorders>
            <w:shd w:val="clear" w:color="auto" w:fill="DEEAF6"/>
            <w:vAlign w:val="center"/>
          </w:tcPr>
          <w:p w14:paraId="0E3DFEF9" w14:textId="77777777" w:rsidR="00BE7DA4" w:rsidRDefault="00BE7DA4" w:rsidP="00967901">
            <w:pPr>
              <w:pBdr>
                <w:top w:val="nil"/>
                <w:left w:val="nil"/>
                <w:bottom w:val="nil"/>
                <w:right w:val="nil"/>
                <w:between w:val="nil"/>
              </w:pBdr>
              <w:jc w:val="center"/>
              <w:rPr>
                <w:rFonts w:ascii="GHEA Grapalat" w:eastAsia="GHEA Grapalat" w:hAnsi="GHEA Grapalat" w:cs="GHEA Grapalat"/>
                <w:b/>
                <w:color w:val="000000"/>
              </w:rPr>
            </w:pPr>
            <w:r>
              <w:rPr>
                <w:rFonts w:ascii="GHEA Grapalat" w:eastAsia="GHEA Grapalat" w:hAnsi="GHEA Grapalat" w:cs="GHEA Grapalat"/>
                <w:b/>
                <w:color w:val="000000"/>
              </w:rPr>
              <w:t>Evaluation</w:t>
            </w:r>
          </w:p>
          <w:p w14:paraId="7B6B4DD3" w14:textId="77777777" w:rsidR="00BE7DA4" w:rsidRDefault="00BE7DA4" w:rsidP="00967901">
            <w:pPr>
              <w:pBdr>
                <w:top w:val="nil"/>
                <w:left w:val="nil"/>
                <w:bottom w:val="nil"/>
                <w:right w:val="nil"/>
                <w:between w:val="nil"/>
              </w:pBdr>
              <w:jc w:val="center"/>
              <w:rPr>
                <w:rFonts w:ascii="GHEA Grapalat" w:eastAsia="GHEA Grapalat" w:hAnsi="GHEA Grapalat" w:cs="GHEA Grapalat"/>
                <w:b/>
                <w:color w:val="000000"/>
              </w:rPr>
            </w:pPr>
            <w:r>
              <w:rPr>
                <w:rFonts w:ascii="GHEA Grapalat" w:eastAsia="GHEA Grapalat" w:hAnsi="GHEA Grapalat" w:cs="GHEA Grapalat"/>
                <w:b/>
                <w:color w:val="000000"/>
              </w:rPr>
              <w:t>Proportion</w:t>
            </w:r>
          </w:p>
        </w:tc>
      </w:tr>
      <w:tr w:rsidR="00BE7DA4" w14:paraId="14CB22CF" w14:textId="77777777" w:rsidTr="00967901">
        <w:trPr>
          <w:trHeight w:val="519"/>
        </w:trPr>
        <w:tc>
          <w:tcPr>
            <w:tcW w:w="6400" w:type="dxa"/>
            <w:tcBorders>
              <w:top w:val="single" w:sz="4" w:space="0" w:color="000000"/>
              <w:left w:val="single" w:sz="4" w:space="0" w:color="000000"/>
              <w:bottom w:val="single" w:sz="4" w:space="0" w:color="000000"/>
              <w:right w:val="single" w:sz="4" w:space="0" w:color="000000"/>
            </w:tcBorders>
            <w:vAlign w:val="center"/>
          </w:tcPr>
          <w:p w14:paraId="2D458EFE" w14:textId="77777777" w:rsidR="00BE7DA4" w:rsidRDefault="00BE7DA4" w:rsidP="00967901">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TECHNICAL PROPOSAL (TA = TA1 + TA2)</w:t>
            </w:r>
          </w:p>
          <w:p w14:paraId="608B6F8D" w14:textId="77777777" w:rsidR="00BE7DA4" w:rsidRDefault="00BE7DA4" w:rsidP="00967901">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/Professional experience (TA1) and Labor resources (AR2)/</w:t>
            </w:r>
          </w:p>
        </w:tc>
        <w:tc>
          <w:tcPr>
            <w:tcW w:w="3510" w:type="dxa"/>
            <w:tcBorders>
              <w:top w:val="single" w:sz="4" w:space="0" w:color="000000"/>
              <w:left w:val="single" w:sz="4" w:space="0" w:color="000000"/>
              <w:bottom w:val="single" w:sz="4" w:space="0" w:color="000000"/>
              <w:right w:val="single" w:sz="4" w:space="0" w:color="000000"/>
            </w:tcBorders>
            <w:vAlign w:val="center"/>
          </w:tcPr>
          <w:p w14:paraId="604366C9" w14:textId="77777777" w:rsidR="00BE7DA4" w:rsidRDefault="00BE7DA4" w:rsidP="00967901">
            <w:pPr>
              <w:pBdr>
                <w:top w:val="nil"/>
                <w:left w:val="nil"/>
                <w:bottom w:val="nil"/>
                <w:right w:val="nil"/>
                <w:between w:val="nil"/>
              </w:pBdr>
              <w:jc w:val="center"/>
              <w:rPr>
                <w:rFonts w:ascii="GHEA Grapalat" w:eastAsia="GHEA Grapalat" w:hAnsi="GHEA Grapalat" w:cs="GHEA Grapalat"/>
                <w:b/>
                <w:color w:val="000000"/>
              </w:rPr>
            </w:pPr>
            <w:r>
              <w:rPr>
                <w:rFonts w:ascii="GHEA Grapalat" w:eastAsia="GHEA Grapalat" w:hAnsi="GHEA Grapalat" w:cs="GHEA Grapalat"/>
                <w:b/>
                <w:color w:val="000000"/>
              </w:rPr>
              <w:t>70 %</w:t>
            </w:r>
          </w:p>
        </w:tc>
      </w:tr>
      <w:tr w:rsidR="00BE7DA4" w14:paraId="21051988" w14:textId="77777777" w:rsidTr="00967901">
        <w:trPr>
          <w:trHeight w:val="447"/>
        </w:trPr>
        <w:tc>
          <w:tcPr>
            <w:tcW w:w="6400" w:type="dxa"/>
            <w:tcBorders>
              <w:top w:val="single" w:sz="4" w:space="0" w:color="000000"/>
              <w:left w:val="single" w:sz="4" w:space="0" w:color="000000"/>
              <w:bottom w:val="single" w:sz="4" w:space="0" w:color="000000"/>
              <w:right w:val="single" w:sz="4" w:space="0" w:color="000000"/>
            </w:tcBorders>
            <w:vAlign w:val="center"/>
          </w:tcPr>
          <w:p w14:paraId="5003275B" w14:textId="77777777" w:rsidR="00BE7DA4" w:rsidRDefault="00BE7DA4" w:rsidP="00967901">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PRICE OFFER (PO)</w:t>
            </w:r>
          </w:p>
        </w:tc>
        <w:tc>
          <w:tcPr>
            <w:tcW w:w="3510" w:type="dxa"/>
            <w:tcBorders>
              <w:top w:val="single" w:sz="4" w:space="0" w:color="000000"/>
              <w:left w:val="single" w:sz="4" w:space="0" w:color="000000"/>
              <w:bottom w:val="single" w:sz="4" w:space="0" w:color="000000"/>
              <w:right w:val="single" w:sz="4" w:space="0" w:color="000000"/>
            </w:tcBorders>
            <w:vAlign w:val="center"/>
          </w:tcPr>
          <w:p w14:paraId="2409A4D4" w14:textId="77777777" w:rsidR="00BE7DA4" w:rsidRDefault="00BE7DA4" w:rsidP="00967901">
            <w:pPr>
              <w:pBdr>
                <w:top w:val="nil"/>
                <w:left w:val="nil"/>
                <w:bottom w:val="nil"/>
                <w:right w:val="nil"/>
                <w:between w:val="nil"/>
              </w:pBdr>
              <w:jc w:val="center"/>
              <w:rPr>
                <w:rFonts w:ascii="GHEA Grapalat" w:eastAsia="GHEA Grapalat" w:hAnsi="GHEA Grapalat" w:cs="GHEA Grapalat"/>
                <w:b/>
                <w:color w:val="000000"/>
              </w:rPr>
            </w:pPr>
            <w:r>
              <w:rPr>
                <w:rFonts w:ascii="GHEA Grapalat" w:eastAsia="GHEA Grapalat" w:hAnsi="GHEA Grapalat" w:cs="GHEA Grapalat"/>
                <w:b/>
                <w:color w:val="000000"/>
              </w:rPr>
              <w:t>30 %</w:t>
            </w:r>
          </w:p>
        </w:tc>
      </w:tr>
    </w:tbl>
    <w:p w14:paraId="5BB138F1"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p>
    <w:p w14:paraId="38E25AC8"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p>
    <w:p w14:paraId="5EC16D57"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p>
    <w:p w14:paraId="3D8C95C5"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p>
    <w:p w14:paraId="555A875F"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p>
    <w:p w14:paraId="0D083B6E"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p>
    <w:p w14:paraId="0FDC9E5D"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p>
    <w:p w14:paraId="1DB4207E"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p>
    <w:p w14:paraId="224F38EC"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r>
        <w:rPr>
          <w:rFonts w:ascii="GHEA Grapalat" w:eastAsia="GHEA Grapalat" w:hAnsi="GHEA Grapalat" w:cs="GHEA Grapalat"/>
          <w:color w:val="000000"/>
        </w:rPr>
        <w:t>2.4.1 Presented to the participant:</w:t>
      </w:r>
    </w:p>
    <w:p w14:paraId="54478395"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r>
        <w:rPr>
          <w:rFonts w:ascii="GHEA Grapalat" w:eastAsia="GHEA Grapalat" w:hAnsi="GHEA Grapalat" w:cs="GHEA Grapalat"/>
          <w:color w:val="000000"/>
        </w:rPr>
        <w:t>1) "Professional experience" qualification criterion is defined and evaluated in the following order:</w:t>
      </w:r>
    </w:p>
    <w:p w14:paraId="568FE0C4"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p>
    <w:tbl>
      <w:tblPr>
        <w:tblW w:w="106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5"/>
        <w:gridCol w:w="4165"/>
        <w:gridCol w:w="2617"/>
        <w:gridCol w:w="2786"/>
      </w:tblGrid>
      <w:tr w:rsidR="00BE7DA4" w14:paraId="59DE64E3" w14:textId="77777777" w:rsidTr="00967901">
        <w:tc>
          <w:tcPr>
            <w:tcW w:w="1075" w:type="dxa"/>
            <w:vAlign w:val="center"/>
          </w:tcPr>
          <w:p w14:paraId="68AE9FC9" w14:textId="77777777" w:rsidR="00BE7DA4" w:rsidRDefault="00BE7DA4" w:rsidP="00967901">
            <w:pPr>
              <w:pBdr>
                <w:top w:val="nil"/>
                <w:left w:val="nil"/>
                <w:bottom w:val="nil"/>
                <w:right w:val="nil"/>
                <w:between w:val="nil"/>
              </w:pBdr>
              <w:ind w:firstLine="708"/>
              <w:jc w:val="center"/>
              <w:rPr>
                <w:rFonts w:ascii="GHEA Grapalat" w:eastAsia="GHEA Grapalat" w:hAnsi="GHEA Grapalat" w:cs="GHEA Grapalat"/>
                <w:b/>
                <w:color w:val="000000"/>
              </w:rPr>
            </w:pPr>
            <w:r>
              <w:rPr>
                <w:rFonts w:ascii="GHEA Grapalat" w:eastAsia="GHEA Grapalat" w:hAnsi="GHEA Grapalat" w:cs="GHEA Grapalat"/>
                <w:b/>
                <w:color w:val="000000"/>
              </w:rPr>
              <w:t>N</w:t>
            </w:r>
          </w:p>
        </w:tc>
        <w:tc>
          <w:tcPr>
            <w:tcW w:w="4165" w:type="dxa"/>
            <w:vAlign w:val="center"/>
          </w:tcPr>
          <w:p w14:paraId="0E34C108" w14:textId="77777777" w:rsidR="00BE7DA4" w:rsidRDefault="00BE7DA4" w:rsidP="00967901">
            <w:pPr>
              <w:pBdr>
                <w:top w:val="nil"/>
                <w:left w:val="nil"/>
                <w:bottom w:val="nil"/>
                <w:right w:val="nil"/>
                <w:between w:val="nil"/>
              </w:pBdr>
              <w:ind w:firstLine="708"/>
              <w:rPr>
                <w:rFonts w:ascii="GHEA Grapalat" w:eastAsia="GHEA Grapalat" w:hAnsi="GHEA Grapalat" w:cs="GHEA Grapalat"/>
                <w:b/>
                <w:color w:val="000000"/>
              </w:rPr>
            </w:pPr>
            <w:r>
              <w:rPr>
                <w:rFonts w:ascii="GHEA Grapalat" w:eastAsia="GHEA Grapalat" w:hAnsi="GHEA Grapalat" w:cs="GHEA Grapalat"/>
                <w:b/>
                <w:color w:val="000000"/>
              </w:rPr>
              <w:t>Terms of the experience</w:t>
            </w:r>
          </w:p>
        </w:tc>
        <w:tc>
          <w:tcPr>
            <w:tcW w:w="2617" w:type="dxa"/>
            <w:vAlign w:val="center"/>
          </w:tcPr>
          <w:p w14:paraId="18DE0FAC" w14:textId="77777777" w:rsidR="00BE7DA4" w:rsidRDefault="00BE7DA4" w:rsidP="00967901">
            <w:pPr>
              <w:pBdr>
                <w:top w:val="nil"/>
                <w:left w:val="nil"/>
                <w:bottom w:val="nil"/>
                <w:right w:val="nil"/>
                <w:between w:val="nil"/>
              </w:pBdr>
              <w:ind w:firstLine="708"/>
              <w:rPr>
                <w:rFonts w:ascii="GHEA Grapalat" w:eastAsia="GHEA Grapalat" w:hAnsi="GHEA Grapalat" w:cs="GHEA Grapalat"/>
                <w:b/>
                <w:color w:val="000000"/>
              </w:rPr>
            </w:pPr>
            <w:r>
              <w:rPr>
                <w:rFonts w:ascii="GHEA Grapalat" w:eastAsia="GHEA Grapalat" w:hAnsi="GHEA Grapalat" w:cs="GHEA Grapalat"/>
                <w:b/>
                <w:color w:val="000000"/>
              </w:rPr>
              <w:t>Required documents and their submission conditions</w:t>
            </w:r>
          </w:p>
        </w:tc>
        <w:tc>
          <w:tcPr>
            <w:tcW w:w="2786" w:type="dxa"/>
            <w:vAlign w:val="center"/>
          </w:tcPr>
          <w:p w14:paraId="1A0C0311" w14:textId="77777777" w:rsidR="00BE7DA4" w:rsidRDefault="00BE7DA4" w:rsidP="00967901">
            <w:pPr>
              <w:pBdr>
                <w:top w:val="nil"/>
                <w:left w:val="nil"/>
                <w:bottom w:val="nil"/>
                <w:right w:val="nil"/>
                <w:between w:val="nil"/>
              </w:pBdr>
              <w:jc w:val="center"/>
              <w:rPr>
                <w:rFonts w:ascii="GHEA Grapalat" w:eastAsia="GHEA Grapalat" w:hAnsi="GHEA Grapalat" w:cs="GHEA Grapalat"/>
                <w:b/>
                <w:color w:val="000000"/>
              </w:rPr>
            </w:pPr>
            <w:r>
              <w:rPr>
                <w:rFonts w:ascii="GHEA Grapalat" w:eastAsia="GHEA Grapalat" w:hAnsi="GHEA Grapalat" w:cs="GHEA Grapalat"/>
                <w:b/>
                <w:color w:val="000000"/>
              </w:rPr>
              <w:t>Similarity</w:t>
            </w:r>
          </w:p>
        </w:tc>
      </w:tr>
      <w:tr w:rsidR="00BE7DA4" w14:paraId="0B1DABC6" w14:textId="77777777" w:rsidTr="00967901">
        <w:tc>
          <w:tcPr>
            <w:tcW w:w="1075" w:type="dxa"/>
            <w:vAlign w:val="center"/>
          </w:tcPr>
          <w:p w14:paraId="43D13DC5" w14:textId="77777777" w:rsidR="00BE7DA4" w:rsidRDefault="00BE7DA4" w:rsidP="00967901">
            <w:pPr>
              <w:jc w:val="center"/>
              <w:rPr>
                <w:rFonts w:ascii="GHEA Grapalat" w:eastAsia="GHEA Grapalat" w:hAnsi="GHEA Grapalat" w:cs="GHEA Grapalat"/>
                <w:sz w:val="20"/>
                <w:szCs w:val="20"/>
              </w:rPr>
            </w:pPr>
            <w:r>
              <w:rPr>
                <w:rFonts w:ascii="GHEA Grapalat" w:eastAsia="GHEA Grapalat" w:hAnsi="GHEA Grapalat" w:cs="GHEA Grapalat"/>
                <w:sz w:val="20"/>
                <w:szCs w:val="20"/>
              </w:rPr>
              <w:t>1</w:t>
            </w:r>
          </w:p>
        </w:tc>
        <w:tc>
          <w:tcPr>
            <w:tcW w:w="4165" w:type="dxa"/>
            <w:shd w:val="clear" w:color="auto" w:fill="auto"/>
            <w:vAlign w:val="center"/>
          </w:tcPr>
          <w:p w14:paraId="4D3B7838" w14:textId="77777777" w:rsidR="00BE7DA4" w:rsidRDefault="00BE7DA4" w:rsidP="00967901">
            <w:pPr>
              <w:rPr>
                <w:rFonts w:ascii="GHEA Grapalat" w:eastAsia="GHEA Grapalat" w:hAnsi="GHEA Grapalat" w:cs="GHEA Grapalat"/>
                <w:sz w:val="20"/>
                <w:szCs w:val="20"/>
              </w:rPr>
            </w:pPr>
            <w:r>
              <w:rPr>
                <w:rFonts w:ascii="GHEA Grapalat" w:eastAsia="GHEA Grapalat" w:hAnsi="GHEA Grapalat" w:cs="GHEA Grapalat"/>
                <w:sz w:val="20"/>
                <w:szCs w:val="20"/>
              </w:rPr>
              <w:t xml:space="preserve">The participant must have properly implemented at least 3 (three) similar contracts during the year of submission of the application and the previous 10 (ten) years. The previously executed contract (or contracts) is (or are) evaluated as similar, if </w:t>
            </w:r>
            <w:r>
              <w:rPr>
                <w:rFonts w:ascii="GHEA Grapalat" w:eastAsia="GHEA Grapalat" w:hAnsi="GHEA Grapalat" w:cs="GHEA Grapalat"/>
                <w:sz w:val="20"/>
                <w:szCs w:val="20"/>
              </w:rPr>
              <w:lastRenderedPageBreak/>
              <w:t xml:space="preserve">the volume (or total volume) of the works performed within it (them) in monetary terms, </w:t>
            </w:r>
            <w:r>
              <w:rPr>
                <w:rFonts w:ascii="GHEA Grapalat" w:eastAsia="GHEA Grapalat" w:hAnsi="GHEA Grapalat" w:cs="GHEA Grapalat"/>
                <w:b/>
                <w:sz w:val="20"/>
                <w:szCs w:val="20"/>
                <w:u w:val="single"/>
              </w:rPr>
              <w:t>not less than the purchase price</w:t>
            </w:r>
            <w:r>
              <w:rPr>
                <w:rFonts w:ascii="GHEA Grapalat" w:eastAsia="GHEA Grapalat" w:hAnsi="GHEA Grapalat" w:cs="GHEA Grapalat"/>
              </w:rPr>
              <w:t xml:space="preserve"> </w:t>
            </w:r>
            <w:r>
              <w:rPr>
                <w:rFonts w:ascii="GHEA Grapalat" w:eastAsia="GHEA Grapalat" w:hAnsi="GHEA Grapalat" w:cs="GHEA Grapalat"/>
                <w:color w:val="000000"/>
              </w:rPr>
              <w:t xml:space="preserve">and: </w:t>
            </w:r>
            <w:r>
              <w:rPr>
                <w:rFonts w:ascii="GHEA Grapalat" w:eastAsia="GHEA Grapalat" w:hAnsi="GHEA Grapalat" w:cs="GHEA Grapalat"/>
                <w:sz w:val="20"/>
                <w:szCs w:val="20"/>
              </w:rPr>
              <w:t>referred to the objects defined by sub-items 4 and 5 of item 26 of Annex N 1 of the Government of the Republic of Armenia dated March 19, 2015 "On approving the procedure for issuing permits and other documents for the purpose of development in the Republic of Armenia and revoking a number of decisions of the Government of the Republic of Armenia" No. 596-N: residential, public and industrial structures.</w:t>
            </w:r>
          </w:p>
          <w:p w14:paraId="7D7FEB62" w14:textId="77777777" w:rsidR="00BE7DA4" w:rsidRDefault="00BE7DA4" w:rsidP="00967901">
            <w:pPr>
              <w:rPr>
                <w:rFonts w:ascii="GHEA Grapalat" w:eastAsia="GHEA Grapalat" w:hAnsi="GHEA Grapalat" w:cs="GHEA Grapalat"/>
                <w:sz w:val="20"/>
                <w:szCs w:val="20"/>
                <w:highlight w:val="yellow"/>
              </w:rPr>
            </w:pPr>
          </w:p>
        </w:tc>
        <w:tc>
          <w:tcPr>
            <w:tcW w:w="2617" w:type="dxa"/>
            <w:vAlign w:val="center"/>
          </w:tcPr>
          <w:p w14:paraId="2F761626" w14:textId="77777777" w:rsidR="00BE7DA4" w:rsidRDefault="00BE7DA4" w:rsidP="00967901">
            <w:pPr>
              <w:rPr>
                <w:rFonts w:ascii="GHEA Grapalat" w:eastAsia="GHEA Grapalat" w:hAnsi="GHEA Grapalat" w:cs="GHEA Grapalat"/>
                <w:sz w:val="20"/>
                <w:szCs w:val="20"/>
              </w:rPr>
            </w:pPr>
            <w:r>
              <w:rPr>
                <w:rFonts w:ascii="GHEA Grapalat" w:eastAsia="GHEA Grapalat" w:hAnsi="GHEA Grapalat" w:cs="GHEA Grapalat"/>
                <w:sz w:val="20"/>
                <w:szCs w:val="20"/>
              </w:rPr>
              <w:lastRenderedPageBreak/>
              <w:t>copies of previous contracts (contracts, agreements),</w:t>
            </w:r>
            <w:r>
              <w:t xml:space="preserve"> </w:t>
            </w:r>
            <w:r>
              <w:rPr>
                <w:rFonts w:ascii="GHEA Grapalat" w:eastAsia="GHEA Grapalat" w:hAnsi="GHEA Grapalat" w:cs="GHEA Grapalat"/>
                <w:sz w:val="20"/>
                <w:szCs w:val="20"/>
              </w:rPr>
              <w:t xml:space="preserve">a copy of the act certifying the performance of the contract within the </w:t>
            </w:r>
            <w:r>
              <w:rPr>
                <w:rFonts w:ascii="GHEA Grapalat" w:eastAsia="GHEA Grapalat" w:hAnsi="GHEA Grapalat" w:cs="GHEA Grapalat"/>
                <w:sz w:val="20"/>
                <w:szCs w:val="20"/>
              </w:rPr>
              <w:lastRenderedPageBreak/>
              <w:t>specified period (handover-acceptance record, etc.) approved by the parties to the contract or the written certification of the party accepting the performance of the given contract.</w:t>
            </w:r>
          </w:p>
        </w:tc>
        <w:tc>
          <w:tcPr>
            <w:tcW w:w="2786" w:type="dxa"/>
            <w:vAlign w:val="center"/>
          </w:tcPr>
          <w:p w14:paraId="603C79E8" w14:textId="77777777" w:rsidR="00BE7DA4" w:rsidRDefault="00BE7DA4" w:rsidP="00967901">
            <w:pPr>
              <w:rPr>
                <w:rFonts w:ascii="GHEA Grapalat" w:eastAsia="GHEA Grapalat" w:hAnsi="GHEA Grapalat" w:cs="GHEA Grapalat"/>
                <w:sz w:val="20"/>
                <w:szCs w:val="20"/>
              </w:rPr>
            </w:pPr>
            <w:r>
              <w:rPr>
                <w:rFonts w:ascii="GHEA Grapalat" w:eastAsia="GHEA Grapalat" w:hAnsi="GHEA Grapalat" w:cs="GHEA Grapalat"/>
                <w:sz w:val="20"/>
                <w:szCs w:val="20"/>
              </w:rPr>
              <w:lastRenderedPageBreak/>
              <w:t>Previously executed contracts for the implementation of technical and economic studies</w:t>
            </w:r>
          </w:p>
        </w:tc>
      </w:tr>
    </w:tbl>
    <w:p w14:paraId="0C539364"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p>
    <w:p w14:paraId="7D4A093D" w14:textId="77777777" w:rsidR="00BE7DA4" w:rsidRDefault="00BE7DA4" w:rsidP="00BE7DA4">
      <w:pPr>
        <w:pBdr>
          <w:top w:val="nil"/>
          <w:left w:val="nil"/>
          <w:bottom w:val="nil"/>
          <w:right w:val="nil"/>
          <w:between w:val="nil"/>
        </w:pBdr>
        <w:ind w:firstLine="567"/>
        <w:jc w:val="both"/>
        <w:rPr>
          <w:rFonts w:ascii="GHEA Grapalat" w:eastAsia="GHEA Grapalat" w:hAnsi="GHEA Grapalat" w:cs="GHEA Grapalat"/>
          <w:color w:val="000000"/>
        </w:rPr>
      </w:pPr>
      <w:r>
        <w:rPr>
          <w:rFonts w:ascii="GHEA Grapalat" w:eastAsia="GHEA Grapalat" w:hAnsi="GHEA Grapalat" w:cs="GHEA Grapalat"/>
          <w:color w:val="000000"/>
        </w:rPr>
        <w:t>2) "Labor resources" qualification criterion is defined and evaluated in the following order:</w:t>
      </w:r>
    </w:p>
    <w:p w14:paraId="1C5165EB" w14:textId="77777777" w:rsidR="00BE7DA4" w:rsidRPr="0070223A" w:rsidRDefault="00BE7DA4" w:rsidP="00BE7DA4">
      <w:pPr>
        <w:ind w:left="1134" w:right="-90" w:hanging="141"/>
        <w:jc w:val="both"/>
        <w:rPr>
          <w:rFonts w:ascii="GHEA Grapalat" w:eastAsia="GHEA Grapalat" w:hAnsi="GHEA Grapalat" w:cs="GHEA Grapalat"/>
          <w:bCs/>
        </w:rPr>
      </w:pPr>
      <w:r w:rsidRPr="0070223A">
        <w:rPr>
          <w:rFonts w:ascii="GHEA Grapalat" w:eastAsia="GHEA Grapalat" w:hAnsi="GHEA Grapalat" w:cs="GHEA Grapalat"/>
          <w:bCs/>
        </w:rPr>
        <w:t>a) the staff should include specialists in the field of high or higher risk facilities, with appropriate qualifications and work experience, with the following composition:</w:t>
      </w:r>
    </w:p>
    <w:p w14:paraId="79BFAC7A" w14:textId="77777777" w:rsidR="00BE7DA4" w:rsidRPr="00F51CFC" w:rsidRDefault="00BE7DA4" w:rsidP="00BE7DA4">
      <w:pPr>
        <w:pStyle w:val="ListParagraph"/>
        <w:widowControl w:val="0"/>
        <w:numPr>
          <w:ilvl w:val="0"/>
          <w:numId w:val="20"/>
        </w:numPr>
        <w:pBdr>
          <w:top w:val="nil"/>
          <w:left w:val="nil"/>
          <w:bottom w:val="nil"/>
          <w:right w:val="nil"/>
          <w:between w:val="nil"/>
        </w:pBdr>
        <w:contextualSpacing/>
        <w:jc w:val="both"/>
        <w:rPr>
          <w:rFonts w:ascii="GHEA Grapalat" w:eastAsia="GHEA Grapalat" w:hAnsi="GHEA Grapalat" w:cs="GHEA Grapalat"/>
          <w:b/>
          <w:color w:val="000000"/>
        </w:rPr>
      </w:pPr>
      <w:r w:rsidRPr="00F51CFC">
        <w:rPr>
          <w:rFonts w:ascii="GHEA Grapalat" w:eastAsia="GHEA Grapalat" w:hAnsi="GHEA Grapalat" w:cs="GHEA Grapalat"/>
          <w:b/>
          <w:color w:val="000000"/>
        </w:rPr>
        <w:t>Team leader/ Chief Road Engineer</w:t>
      </w:r>
    </w:p>
    <w:p w14:paraId="4948C8CB" w14:textId="77777777" w:rsidR="00BE7DA4" w:rsidRDefault="00BE7DA4" w:rsidP="00BE7DA4">
      <w:pPr>
        <w:ind w:left="927" w:hanging="360"/>
        <w:jc w:val="both"/>
        <w:rPr>
          <w:rFonts w:ascii="GHEA Grapalat" w:eastAsia="GHEA Grapalat" w:hAnsi="GHEA Grapalat" w:cs="GHEA Grapalat"/>
        </w:rPr>
      </w:pPr>
      <w:r>
        <w:rPr>
          <w:rFonts w:ascii="GHEA Grapalat" w:eastAsia="GHEA Grapalat" w:hAnsi="GHEA Grapalat" w:cs="GHEA Grapalat"/>
          <w:b/>
        </w:rPr>
        <w:t>General qualification:</w:t>
      </w:r>
      <w:r>
        <w:rPr>
          <w:rFonts w:ascii="GHEA Grapalat" w:eastAsia="GHEA Grapalat" w:hAnsi="GHEA Grapalat" w:cs="GHEA Grapalat"/>
        </w:rPr>
        <w:t xml:space="preserve">  Transport Routes and Structures Engineering Expert (Certificate 1-Class), Urban Planning Documents Expertise Class 1 License, corresponding Class 1 Insert: Transport Routes (Motorways, Railways and Airports, Artificial Structures: Bridges, Tunnels, Overpasses, Flyovers, Retaining Walls, etc.)</w:t>
      </w:r>
      <w:r>
        <w:rPr>
          <w:rFonts w:ascii="Cambria Math" w:eastAsia="Cambria Math" w:hAnsi="Cambria Math" w:cs="Cambria Math"/>
        </w:rPr>
        <w:t>,</w:t>
      </w:r>
      <w:r>
        <w:rPr>
          <w:rFonts w:ascii="GHEA Grapalat" w:eastAsia="GHEA Grapalat" w:hAnsi="GHEA Grapalat" w:cs="GHEA Grapalat"/>
        </w:rPr>
        <w:t xml:space="preserve"> </w:t>
      </w:r>
    </w:p>
    <w:p w14:paraId="084BF2FC" w14:textId="77777777" w:rsidR="00BE7DA4" w:rsidRDefault="00BE7DA4" w:rsidP="00BE7DA4">
      <w:pPr>
        <w:ind w:left="927" w:hanging="360"/>
        <w:jc w:val="both"/>
        <w:rPr>
          <w:rFonts w:ascii="GHEA Grapalat" w:eastAsia="GHEA Grapalat" w:hAnsi="GHEA Grapalat" w:cs="GHEA Grapalat"/>
        </w:rPr>
      </w:pPr>
    </w:p>
    <w:p w14:paraId="64B55BDA" w14:textId="77777777" w:rsidR="00BE7DA4" w:rsidRPr="00B62D8F" w:rsidRDefault="00BE7DA4" w:rsidP="00BE7DA4">
      <w:pPr>
        <w:pStyle w:val="ListParagraph"/>
        <w:numPr>
          <w:ilvl w:val="0"/>
          <w:numId w:val="20"/>
        </w:numPr>
        <w:pBdr>
          <w:top w:val="nil"/>
          <w:left w:val="nil"/>
          <w:bottom w:val="nil"/>
          <w:right w:val="nil"/>
          <w:between w:val="nil"/>
        </w:pBdr>
        <w:contextualSpacing/>
        <w:jc w:val="both"/>
        <w:rPr>
          <w:rFonts w:ascii="GHEA Grapalat" w:eastAsia="GHEA Grapalat" w:hAnsi="GHEA Grapalat" w:cs="GHEA Grapalat"/>
          <w:b/>
          <w:color w:val="000000"/>
        </w:rPr>
      </w:pPr>
      <w:r w:rsidRPr="00B62D8F">
        <w:rPr>
          <w:rFonts w:ascii="GHEA Grapalat" w:eastAsia="GHEA Grapalat" w:hAnsi="GHEA Grapalat" w:cs="GHEA Grapalat"/>
          <w:b/>
          <w:color w:val="000000"/>
        </w:rPr>
        <w:t>Geotechnician</w:t>
      </w:r>
    </w:p>
    <w:p w14:paraId="1C919DC7" w14:textId="77777777" w:rsidR="00BE7DA4" w:rsidRDefault="00BE7DA4" w:rsidP="00BE7DA4">
      <w:pPr>
        <w:ind w:left="927" w:hanging="360"/>
        <w:jc w:val="both"/>
        <w:rPr>
          <w:rFonts w:ascii="GHEA Grapalat" w:eastAsia="GHEA Grapalat" w:hAnsi="GHEA Grapalat" w:cs="GHEA Grapalat"/>
        </w:rPr>
      </w:pPr>
      <w:r>
        <w:rPr>
          <w:rFonts w:ascii="GHEA Grapalat" w:eastAsia="GHEA Grapalat" w:hAnsi="GHEA Grapalat" w:cs="GHEA Grapalat"/>
          <w:b/>
        </w:rPr>
        <w:t>General qualification:</w:t>
      </w:r>
      <w:r>
        <w:rPr>
          <w:rFonts w:ascii="GHEA Grapalat" w:eastAsia="GHEA Grapalat" w:hAnsi="GHEA Grapalat" w:cs="GHEA Grapalat"/>
        </w:rPr>
        <w:t xml:space="preserve">  higher professional education and at least 3 years of work experience in the field</w:t>
      </w:r>
    </w:p>
    <w:p w14:paraId="195E9E22" w14:textId="77777777" w:rsidR="00BE7DA4" w:rsidRDefault="00BE7DA4" w:rsidP="00BE7DA4">
      <w:pPr>
        <w:ind w:left="927" w:hanging="360"/>
        <w:jc w:val="both"/>
        <w:rPr>
          <w:rFonts w:ascii="GHEA Grapalat" w:eastAsia="GHEA Grapalat" w:hAnsi="GHEA Grapalat" w:cs="GHEA Grapalat"/>
        </w:rPr>
      </w:pPr>
    </w:p>
    <w:p w14:paraId="5DE532BA" w14:textId="77777777" w:rsidR="00BE7DA4" w:rsidRDefault="00BE7DA4" w:rsidP="00BE7DA4">
      <w:pPr>
        <w:numPr>
          <w:ilvl w:val="0"/>
          <w:numId w:val="20"/>
        </w:numPr>
        <w:rPr>
          <w:rFonts w:ascii="GHEA Grapalat" w:eastAsia="GHEA Grapalat" w:hAnsi="GHEA Grapalat" w:cs="GHEA Grapalat"/>
        </w:rPr>
      </w:pPr>
      <w:r>
        <w:rPr>
          <w:rFonts w:ascii="GHEA Grapalat" w:eastAsia="GHEA Grapalat" w:hAnsi="GHEA Grapalat" w:cs="GHEA Grapalat"/>
          <w:b/>
        </w:rPr>
        <w:t>Hydrologist</w:t>
      </w:r>
    </w:p>
    <w:p w14:paraId="3CD7E223" w14:textId="77777777" w:rsidR="00BE7DA4" w:rsidRDefault="00BE7DA4" w:rsidP="00BE7DA4">
      <w:pPr>
        <w:ind w:left="927" w:hanging="360"/>
        <w:rPr>
          <w:rFonts w:ascii="GHEA Grapalat" w:eastAsia="GHEA Grapalat" w:hAnsi="GHEA Grapalat" w:cs="GHEA Grapalat"/>
        </w:rPr>
      </w:pPr>
      <w:r>
        <w:rPr>
          <w:rFonts w:ascii="GHEA Grapalat" w:eastAsia="GHEA Grapalat" w:hAnsi="GHEA Grapalat" w:cs="GHEA Grapalat"/>
        </w:rPr>
        <w:t xml:space="preserve"> </w:t>
      </w:r>
      <w:r>
        <w:rPr>
          <w:rFonts w:ascii="GHEA Grapalat" w:eastAsia="GHEA Grapalat" w:hAnsi="GHEA Grapalat" w:cs="GHEA Grapalat"/>
          <w:b/>
        </w:rPr>
        <w:t>General qualification:</w:t>
      </w:r>
      <w:r>
        <w:rPr>
          <w:rFonts w:ascii="GHEA Grapalat" w:eastAsia="GHEA Grapalat" w:hAnsi="GHEA Grapalat" w:cs="GHEA Grapalat"/>
        </w:rPr>
        <w:t xml:space="preserve">  higher professional education and at least 3 years of work experience in the field</w:t>
      </w:r>
    </w:p>
    <w:p w14:paraId="410B2704" w14:textId="77777777" w:rsidR="00BE7DA4" w:rsidRDefault="00BE7DA4" w:rsidP="00BE7DA4">
      <w:pPr>
        <w:ind w:left="927" w:hanging="360"/>
        <w:rPr>
          <w:rFonts w:ascii="GHEA Grapalat" w:eastAsia="GHEA Grapalat" w:hAnsi="GHEA Grapalat" w:cs="GHEA Grapalat"/>
        </w:rPr>
      </w:pPr>
    </w:p>
    <w:p w14:paraId="63E4972C" w14:textId="77777777" w:rsidR="00BE7DA4" w:rsidRDefault="00BE7DA4" w:rsidP="00BE7DA4">
      <w:pPr>
        <w:numPr>
          <w:ilvl w:val="0"/>
          <w:numId w:val="20"/>
        </w:numPr>
        <w:pBdr>
          <w:top w:val="nil"/>
          <w:left w:val="nil"/>
          <w:bottom w:val="nil"/>
          <w:right w:val="nil"/>
          <w:between w:val="nil"/>
        </w:pBdr>
        <w:jc w:val="both"/>
        <w:rPr>
          <w:rFonts w:ascii="GHEA Grapalat" w:eastAsia="GHEA Grapalat" w:hAnsi="GHEA Grapalat" w:cs="GHEA Grapalat"/>
          <w:b/>
          <w:color w:val="000000"/>
        </w:rPr>
      </w:pPr>
      <w:r>
        <w:rPr>
          <w:rFonts w:ascii="GHEA Grapalat" w:eastAsia="GHEA Grapalat" w:hAnsi="GHEA Grapalat" w:cs="GHEA Grapalat"/>
          <w:b/>
          <w:color w:val="000000"/>
        </w:rPr>
        <w:t xml:space="preserve">Bridge Engineer </w:t>
      </w:r>
    </w:p>
    <w:p w14:paraId="53886134" w14:textId="77777777" w:rsidR="00BE7DA4" w:rsidRDefault="00BE7DA4" w:rsidP="00BE7DA4">
      <w:pPr>
        <w:ind w:left="927" w:hanging="360"/>
        <w:jc w:val="both"/>
        <w:rPr>
          <w:rFonts w:ascii="GHEA Grapalat" w:eastAsia="GHEA Grapalat" w:hAnsi="GHEA Grapalat" w:cs="GHEA Grapalat"/>
        </w:rPr>
      </w:pPr>
      <w:r>
        <w:rPr>
          <w:rFonts w:ascii="GHEA Grapalat" w:eastAsia="GHEA Grapalat" w:hAnsi="GHEA Grapalat" w:cs="GHEA Grapalat"/>
          <w:b/>
        </w:rPr>
        <w:t>General qualification:</w:t>
      </w:r>
      <w:r>
        <w:rPr>
          <w:rFonts w:ascii="GHEA Grapalat" w:eastAsia="GHEA Grapalat" w:hAnsi="GHEA Grapalat" w:cs="GHEA Grapalat"/>
        </w:rPr>
        <w:t xml:space="preserve">  higher professional education and at least 3 years of work experience in the field</w:t>
      </w:r>
    </w:p>
    <w:p w14:paraId="3205E926" w14:textId="77777777" w:rsidR="00BE7DA4" w:rsidRDefault="00BE7DA4" w:rsidP="00BE7DA4">
      <w:pPr>
        <w:ind w:left="927" w:hanging="360"/>
        <w:jc w:val="both"/>
        <w:rPr>
          <w:rFonts w:ascii="GHEA Grapalat" w:eastAsia="GHEA Grapalat" w:hAnsi="GHEA Grapalat" w:cs="GHEA Grapalat"/>
        </w:rPr>
      </w:pPr>
    </w:p>
    <w:p w14:paraId="27CE27CE" w14:textId="77777777" w:rsidR="00BE7DA4" w:rsidRDefault="00BE7DA4" w:rsidP="00BE7DA4">
      <w:pPr>
        <w:numPr>
          <w:ilvl w:val="0"/>
          <w:numId w:val="20"/>
        </w:numPr>
        <w:pBdr>
          <w:top w:val="nil"/>
          <w:left w:val="nil"/>
          <w:bottom w:val="nil"/>
          <w:right w:val="nil"/>
          <w:between w:val="nil"/>
        </w:pBdr>
        <w:jc w:val="both"/>
        <w:rPr>
          <w:rFonts w:ascii="GHEA Grapalat" w:eastAsia="GHEA Grapalat" w:hAnsi="GHEA Grapalat" w:cs="GHEA Grapalat"/>
          <w:b/>
          <w:color w:val="000000"/>
        </w:rPr>
      </w:pPr>
      <w:r>
        <w:rPr>
          <w:rFonts w:ascii="GHEA Grapalat" w:eastAsia="GHEA Grapalat" w:hAnsi="GHEA Grapalat" w:cs="GHEA Grapalat"/>
          <w:b/>
          <w:color w:val="000000"/>
        </w:rPr>
        <w:t>Transport economist</w:t>
      </w:r>
    </w:p>
    <w:p w14:paraId="2AD9CAE0" w14:textId="77777777" w:rsidR="00BE7DA4" w:rsidRDefault="00BE7DA4" w:rsidP="00BE7DA4">
      <w:pPr>
        <w:ind w:left="927" w:hanging="360"/>
        <w:jc w:val="both"/>
        <w:rPr>
          <w:rFonts w:ascii="GHEA Grapalat" w:eastAsia="GHEA Grapalat" w:hAnsi="GHEA Grapalat" w:cs="GHEA Grapalat"/>
        </w:rPr>
      </w:pPr>
      <w:r>
        <w:rPr>
          <w:rFonts w:ascii="GHEA Grapalat" w:eastAsia="GHEA Grapalat" w:hAnsi="GHEA Grapalat" w:cs="GHEA Grapalat"/>
          <w:b/>
        </w:rPr>
        <w:t>General qualification:</w:t>
      </w:r>
      <w:r>
        <w:rPr>
          <w:rFonts w:ascii="GHEA Grapalat" w:eastAsia="GHEA Grapalat" w:hAnsi="GHEA Grapalat" w:cs="GHEA Grapalat"/>
        </w:rPr>
        <w:t xml:space="preserve">  higher professional education and at least 3 years of work experience in the field</w:t>
      </w:r>
    </w:p>
    <w:p w14:paraId="0048C055" w14:textId="77777777" w:rsidR="00BE7DA4" w:rsidRDefault="00BE7DA4" w:rsidP="00BE7DA4">
      <w:pPr>
        <w:ind w:left="927" w:hanging="360"/>
        <w:jc w:val="both"/>
        <w:rPr>
          <w:rFonts w:ascii="GHEA Grapalat" w:eastAsia="GHEA Grapalat" w:hAnsi="GHEA Grapalat" w:cs="GHEA Grapalat"/>
        </w:rPr>
      </w:pPr>
    </w:p>
    <w:p w14:paraId="02071EE7" w14:textId="77777777" w:rsidR="00BE7DA4" w:rsidRDefault="00BE7DA4" w:rsidP="00BE7DA4">
      <w:pPr>
        <w:ind w:left="927" w:hanging="360"/>
        <w:jc w:val="both"/>
        <w:rPr>
          <w:rFonts w:ascii="GHEA Grapalat" w:eastAsia="GHEA Grapalat" w:hAnsi="GHEA Grapalat" w:cs="GHEA Grapalat"/>
        </w:rPr>
      </w:pPr>
    </w:p>
    <w:p w14:paraId="663922DD" w14:textId="77777777" w:rsidR="00BE7DA4" w:rsidRDefault="00BE7DA4" w:rsidP="00BE7DA4">
      <w:pPr>
        <w:numPr>
          <w:ilvl w:val="0"/>
          <w:numId w:val="20"/>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Climate expert</w:t>
      </w:r>
    </w:p>
    <w:p w14:paraId="38FB612C" w14:textId="77777777" w:rsidR="00BE7DA4" w:rsidRDefault="00BE7DA4" w:rsidP="00BE7DA4">
      <w:pPr>
        <w:ind w:left="927" w:hanging="360"/>
        <w:jc w:val="both"/>
        <w:rPr>
          <w:rFonts w:ascii="GHEA Grapalat" w:eastAsia="GHEA Grapalat" w:hAnsi="GHEA Grapalat" w:cs="GHEA Grapalat"/>
        </w:rPr>
      </w:pPr>
      <w:r>
        <w:rPr>
          <w:rFonts w:ascii="GHEA Grapalat" w:eastAsia="GHEA Grapalat" w:hAnsi="GHEA Grapalat" w:cs="GHEA Grapalat"/>
          <w:b/>
        </w:rPr>
        <w:lastRenderedPageBreak/>
        <w:t>General qualification:</w:t>
      </w:r>
      <w:r>
        <w:rPr>
          <w:rFonts w:ascii="GHEA Grapalat" w:eastAsia="GHEA Grapalat" w:hAnsi="GHEA Grapalat" w:cs="GHEA Grapalat"/>
        </w:rPr>
        <w:t xml:space="preserve">  higher professional education and at least 3 years of work experience in the field</w:t>
      </w:r>
    </w:p>
    <w:p w14:paraId="1ECBBA4A" w14:textId="77777777" w:rsidR="00BE7DA4" w:rsidRDefault="00BE7DA4" w:rsidP="00BE7DA4">
      <w:pPr>
        <w:ind w:left="927" w:hanging="360"/>
        <w:jc w:val="both"/>
        <w:rPr>
          <w:rFonts w:ascii="GHEA Grapalat" w:eastAsia="GHEA Grapalat" w:hAnsi="GHEA Grapalat" w:cs="GHEA Grapalat"/>
        </w:rPr>
      </w:pPr>
    </w:p>
    <w:p w14:paraId="08B6728B" w14:textId="77777777" w:rsidR="00BE7DA4" w:rsidRDefault="00BE7DA4" w:rsidP="00BE7DA4">
      <w:pPr>
        <w:numPr>
          <w:ilvl w:val="0"/>
          <w:numId w:val="20"/>
        </w:numPr>
        <w:spacing w:line="276" w:lineRule="auto"/>
        <w:rPr>
          <w:rFonts w:ascii="GHEA Grapalat" w:eastAsia="GHEA Grapalat" w:hAnsi="GHEA Grapalat" w:cs="GHEA Grapalat"/>
          <w:b/>
        </w:rPr>
      </w:pPr>
      <w:r>
        <w:rPr>
          <w:rFonts w:ascii="GHEA Grapalat" w:eastAsia="GHEA Grapalat" w:hAnsi="GHEA Grapalat" w:cs="GHEA Grapalat"/>
          <w:b/>
        </w:rPr>
        <w:t>Legal specialist:</w:t>
      </w:r>
    </w:p>
    <w:p w14:paraId="5A54E0D0" w14:textId="77777777" w:rsidR="00BE7DA4" w:rsidRDefault="00BE7DA4" w:rsidP="00BE7DA4">
      <w:pPr>
        <w:ind w:left="927" w:hanging="360"/>
        <w:jc w:val="both"/>
        <w:rPr>
          <w:rFonts w:ascii="GHEA Grapalat" w:eastAsia="GHEA Grapalat" w:hAnsi="GHEA Grapalat" w:cs="GHEA Grapalat"/>
        </w:rPr>
      </w:pPr>
      <w:r>
        <w:rPr>
          <w:rFonts w:ascii="GHEA Grapalat" w:eastAsia="GHEA Grapalat" w:hAnsi="GHEA Grapalat" w:cs="GHEA Grapalat"/>
          <w:b/>
        </w:rPr>
        <w:t>General qualification:</w:t>
      </w:r>
      <w:r>
        <w:rPr>
          <w:rFonts w:ascii="GHEA Grapalat" w:eastAsia="GHEA Grapalat" w:hAnsi="GHEA Grapalat" w:cs="GHEA Grapalat"/>
        </w:rPr>
        <w:t xml:space="preserve">  higher professional education and at least 3 years of work experience in the field</w:t>
      </w:r>
    </w:p>
    <w:p w14:paraId="05416CC0" w14:textId="77777777" w:rsidR="00BE7DA4" w:rsidRDefault="00BE7DA4" w:rsidP="00BE7DA4">
      <w:pPr>
        <w:ind w:left="927" w:hanging="360"/>
        <w:jc w:val="both"/>
        <w:rPr>
          <w:rFonts w:ascii="GHEA Grapalat" w:eastAsia="GHEA Grapalat" w:hAnsi="GHEA Grapalat" w:cs="GHEA Grapalat"/>
        </w:rPr>
      </w:pPr>
    </w:p>
    <w:p w14:paraId="39F5A56B" w14:textId="77777777" w:rsidR="00BE7DA4" w:rsidRDefault="00BE7DA4" w:rsidP="00BE7DA4">
      <w:pPr>
        <w:numPr>
          <w:ilvl w:val="0"/>
          <w:numId w:val="20"/>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Environmental and social management specialist</w:t>
      </w:r>
    </w:p>
    <w:p w14:paraId="1FD7BF08" w14:textId="77777777" w:rsidR="00BE7DA4" w:rsidRDefault="00BE7DA4" w:rsidP="00BE7DA4">
      <w:pPr>
        <w:ind w:left="927" w:hanging="360"/>
        <w:jc w:val="both"/>
        <w:rPr>
          <w:rFonts w:ascii="GHEA Grapalat" w:eastAsia="GHEA Grapalat" w:hAnsi="GHEA Grapalat" w:cs="GHEA Grapalat"/>
        </w:rPr>
      </w:pPr>
      <w:r>
        <w:rPr>
          <w:rFonts w:ascii="GHEA Grapalat" w:eastAsia="GHEA Grapalat" w:hAnsi="GHEA Grapalat" w:cs="GHEA Grapalat"/>
          <w:b/>
        </w:rPr>
        <w:t>General qualification:</w:t>
      </w:r>
      <w:r>
        <w:rPr>
          <w:rFonts w:ascii="GHEA Grapalat" w:eastAsia="GHEA Grapalat" w:hAnsi="GHEA Grapalat" w:cs="GHEA Grapalat"/>
        </w:rPr>
        <w:t xml:space="preserve">  higher professional education and at least 3 years of work experience in the field</w:t>
      </w:r>
    </w:p>
    <w:p w14:paraId="32C8627C" w14:textId="77777777" w:rsidR="00BE7DA4" w:rsidRDefault="00BE7DA4" w:rsidP="00BE7DA4">
      <w:pPr>
        <w:ind w:left="927" w:hanging="360"/>
        <w:jc w:val="both"/>
        <w:rPr>
          <w:rFonts w:ascii="GHEA Grapalat" w:eastAsia="GHEA Grapalat" w:hAnsi="GHEA Grapalat" w:cs="GHEA Grapalat"/>
        </w:rPr>
      </w:pPr>
    </w:p>
    <w:p w14:paraId="4C76FAF3" w14:textId="77777777" w:rsidR="00BE7DA4" w:rsidRDefault="00BE7DA4" w:rsidP="00BE7DA4">
      <w:pPr>
        <w:numPr>
          <w:ilvl w:val="0"/>
          <w:numId w:val="20"/>
        </w:numPr>
        <w:spacing w:line="276" w:lineRule="auto"/>
        <w:rPr>
          <w:rFonts w:ascii="GHEA Grapalat" w:eastAsia="GHEA Grapalat" w:hAnsi="GHEA Grapalat" w:cs="GHEA Grapalat"/>
          <w:b/>
        </w:rPr>
      </w:pPr>
      <w:r>
        <w:rPr>
          <w:rFonts w:ascii="GHEA Grapalat" w:eastAsia="GHEA Grapalat" w:hAnsi="GHEA Grapalat" w:cs="GHEA Grapalat"/>
          <w:b/>
        </w:rPr>
        <w:t>Road safety specialist</w:t>
      </w:r>
    </w:p>
    <w:p w14:paraId="0B861632" w14:textId="77777777" w:rsidR="00BE7DA4" w:rsidRDefault="00BE7DA4" w:rsidP="00BE7DA4">
      <w:pPr>
        <w:rPr>
          <w:rFonts w:ascii="GHEA Grapalat" w:eastAsia="GHEA Grapalat" w:hAnsi="GHEA Grapalat" w:cs="GHEA Grapalat"/>
        </w:rPr>
      </w:pPr>
      <w:r>
        <w:rPr>
          <w:rFonts w:ascii="GHEA Grapalat" w:eastAsia="GHEA Grapalat" w:hAnsi="GHEA Grapalat" w:cs="GHEA Grapalat"/>
          <w:b/>
        </w:rPr>
        <w:t>General qualification:</w:t>
      </w:r>
      <w:r>
        <w:rPr>
          <w:rFonts w:ascii="GHEA Grapalat" w:eastAsia="GHEA Grapalat" w:hAnsi="GHEA Grapalat" w:cs="GHEA Grapalat"/>
        </w:rPr>
        <w:t xml:space="preserve">  higher professional education, at least 3 years of work experience in the field and iRAP certificate or equivalent road safety qualification.</w:t>
      </w:r>
    </w:p>
    <w:p w14:paraId="320E2E71" w14:textId="77777777" w:rsidR="00BE7DA4" w:rsidRDefault="00BE7DA4" w:rsidP="00BE7DA4">
      <w:pPr>
        <w:jc w:val="both"/>
        <w:rPr>
          <w:rFonts w:ascii="GHEA Grapalat" w:eastAsia="GHEA Grapalat" w:hAnsi="GHEA Grapalat" w:cs="GHEA Grapalat"/>
        </w:rPr>
      </w:pPr>
    </w:p>
    <w:p w14:paraId="65187A51" w14:textId="77777777" w:rsidR="00BE7DA4" w:rsidRDefault="00BE7DA4" w:rsidP="00BE7DA4">
      <w:pPr>
        <w:widowControl w:val="0"/>
        <w:ind w:firstLine="360"/>
        <w:jc w:val="both"/>
        <w:rPr>
          <w:rFonts w:ascii="GHEA Grapalat" w:eastAsia="GHEA Grapalat" w:hAnsi="GHEA Grapalat" w:cs="GHEA Grapalat"/>
          <w:b/>
        </w:rPr>
      </w:pPr>
      <w:r w:rsidRPr="00E1313A">
        <w:rPr>
          <w:rFonts w:ascii="GHEA Grapalat" w:eastAsia="GHEA Grapalat" w:hAnsi="GHEA Grapalat" w:cs="GHEA Grapalat"/>
          <w:bCs/>
        </w:rPr>
        <w:t>At least one of the professionals included in the staff submits the relevant licenses and certificates with the application, in accordance with the Law of the Republic of Armenia "On Architectural Activities" of December 6, 2017 and the Resolution of the Government of the Republic of Armenia No. 2106-N of November 30, 2023, and relevant qualification and other documents required within the framework of the field</w:t>
      </w:r>
      <w:r>
        <w:rPr>
          <w:rFonts w:ascii="GHEA Grapalat" w:eastAsia="GHEA Grapalat" w:hAnsi="GHEA Grapalat" w:cs="GHEA Grapalat"/>
          <w:b/>
        </w:rPr>
        <w:t>.</w:t>
      </w:r>
    </w:p>
    <w:p w14:paraId="77196A63" w14:textId="77777777" w:rsidR="00BE7DA4" w:rsidRDefault="00BE7DA4" w:rsidP="00BE7DA4">
      <w:pPr>
        <w:widowControl w:val="0"/>
        <w:spacing w:before="120" w:after="240"/>
        <w:ind w:firstLine="450"/>
        <w:jc w:val="right"/>
        <w:rPr>
          <w:rFonts w:ascii="GHEA Grapalat" w:eastAsia="GHEA Grapalat" w:hAnsi="GHEA Grapalat" w:cs="GHEA Grapalat"/>
        </w:rPr>
      </w:pPr>
      <w:r>
        <w:rPr>
          <w:rFonts w:ascii="GHEA Grapalat" w:eastAsia="GHEA Grapalat" w:hAnsi="GHEA Grapalat" w:cs="GHEA Grapalat"/>
        </w:rPr>
        <w:t>Table 1:</w:t>
      </w:r>
    </w:p>
    <w:p w14:paraId="25134690" w14:textId="77777777" w:rsidR="00BE7DA4" w:rsidRDefault="00BE7DA4" w:rsidP="00BE7DA4">
      <w:pPr>
        <w:widowControl w:val="0"/>
        <w:spacing w:before="120" w:after="240"/>
        <w:ind w:firstLine="450"/>
        <w:jc w:val="center"/>
        <w:rPr>
          <w:rFonts w:ascii="GHEA Grapalat" w:eastAsia="GHEA Grapalat" w:hAnsi="GHEA Grapalat" w:cs="GHEA Grapalat"/>
        </w:rPr>
      </w:pPr>
      <w:r>
        <w:rPr>
          <w:rFonts w:ascii="GHEA Grapalat" w:eastAsia="GHEA Grapalat" w:hAnsi="GHEA Grapalat" w:cs="GHEA Grapalat"/>
        </w:rPr>
        <w:t>Minimum number of specialists per project (portion).</w:t>
      </w:r>
    </w:p>
    <w:tbl>
      <w:tblPr>
        <w:tblW w:w="94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4"/>
        <w:gridCol w:w="7993"/>
        <w:gridCol w:w="735"/>
      </w:tblGrid>
      <w:tr w:rsidR="00BE7DA4" w14:paraId="3AD8A2D5" w14:textId="77777777" w:rsidTr="00967901">
        <w:trPr>
          <w:trHeight w:val="479"/>
          <w:jc w:val="center"/>
        </w:trPr>
        <w:tc>
          <w:tcPr>
            <w:tcW w:w="724" w:type="dxa"/>
            <w:tcBorders>
              <w:top w:val="single" w:sz="4" w:space="0" w:color="000000"/>
              <w:left w:val="single" w:sz="4" w:space="0" w:color="000000"/>
              <w:bottom w:val="single" w:sz="4" w:space="0" w:color="000000"/>
              <w:right w:val="single" w:sz="4" w:space="0" w:color="000000"/>
            </w:tcBorders>
            <w:vAlign w:val="center"/>
          </w:tcPr>
          <w:p w14:paraId="6F86B9AF" w14:textId="77777777" w:rsidR="00BE7DA4" w:rsidRDefault="00BE7DA4" w:rsidP="00967901">
            <w:pPr>
              <w:widowControl w:val="0"/>
              <w:jc w:val="center"/>
              <w:rPr>
                <w:rFonts w:ascii="GHEA Grapalat" w:eastAsia="GHEA Grapalat" w:hAnsi="GHEA Grapalat" w:cs="GHEA Grapalat"/>
              </w:rPr>
            </w:pPr>
            <w:r>
              <w:rPr>
                <w:rFonts w:ascii="GHEA Grapalat" w:eastAsia="GHEA Grapalat" w:hAnsi="GHEA Grapalat" w:cs="GHEA Grapalat"/>
              </w:rPr>
              <w:t>N</w:t>
            </w:r>
          </w:p>
        </w:tc>
        <w:tc>
          <w:tcPr>
            <w:tcW w:w="7993" w:type="dxa"/>
            <w:tcBorders>
              <w:top w:val="single" w:sz="4" w:space="0" w:color="000000"/>
              <w:left w:val="single" w:sz="4" w:space="0" w:color="000000"/>
              <w:bottom w:val="single" w:sz="4" w:space="0" w:color="000000"/>
              <w:right w:val="single" w:sz="4" w:space="0" w:color="000000"/>
            </w:tcBorders>
            <w:vAlign w:val="center"/>
          </w:tcPr>
          <w:p w14:paraId="1E8E5155" w14:textId="77777777" w:rsidR="00BE7DA4" w:rsidRDefault="00BE7DA4" w:rsidP="00967901">
            <w:pPr>
              <w:widowControl w:val="0"/>
              <w:jc w:val="center"/>
              <w:rPr>
                <w:rFonts w:ascii="GHEA Grapalat" w:eastAsia="GHEA Grapalat" w:hAnsi="GHEA Grapalat" w:cs="GHEA Grapalat"/>
              </w:rPr>
            </w:pPr>
            <w:r>
              <w:rPr>
                <w:rFonts w:ascii="GHEA Grapalat" w:eastAsia="GHEA Grapalat" w:hAnsi="GHEA Grapalat" w:cs="GHEA Grapalat"/>
              </w:rPr>
              <w:t>Specialist</w:t>
            </w:r>
          </w:p>
        </w:tc>
        <w:tc>
          <w:tcPr>
            <w:tcW w:w="735" w:type="dxa"/>
            <w:tcBorders>
              <w:top w:val="single" w:sz="4" w:space="0" w:color="000000"/>
              <w:left w:val="single" w:sz="4" w:space="0" w:color="000000"/>
              <w:bottom w:val="single" w:sz="4" w:space="0" w:color="000000"/>
              <w:right w:val="single" w:sz="4" w:space="0" w:color="000000"/>
            </w:tcBorders>
            <w:vAlign w:val="center"/>
          </w:tcPr>
          <w:p w14:paraId="54D2ECF0" w14:textId="77777777" w:rsidR="00BE7DA4" w:rsidRDefault="00BE7DA4" w:rsidP="00967901">
            <w:pPr>
              <w:widowControl w:val="0"/>
              <w:jc w:val="center"/>
              <w:rPr>
                <w:rFonts w:ascii="GHEA Grapalat" w:eastAsia="GHEA Grapalat" w:hAnsi="GHEA Grapalat" w:cs="GHEA Grapalat"/>
              </w:rPr>
            </w:pPr>
            <w:r>
              <w:rPr>
                <w:rFonts w:ascii="GHEA Grapalat" w:eastAsia="GHEA Grapalat" w:hAnsi="GHEA Grapalat" w:cs="GHEA Grapalat"/>
              </w:rPr>
              <w:t>Number:</w:t>
            </w:r>
          </w:p>
        </w:tc>
      </w:tr>
      <w:tr w:rsidR="00BE7DA4" w14:paraId="211212CB" w14:textId="77777777" w:rsidTr="00967901">
        <w:trPr>
          <w:trHeight w:val="238"/>
          <w:jc w:val="center"/>
        </w:trPr>
        <w:tc>
          <w:tcPr>
            <w:tcW w:w="724" w:type="dxa"/>
            <w:tcBorders>
              <w:top w:val="single" w:sz="4" w:space="0" w:color="000000"/>
              <w:left w:val="single" w:sz="4" w:space="0" w:color="000000"/>
              <w:bottom w:val="single" w:sz="4" w:space="0" w:color="000000"/>
              <w:right w:val="single" w:sz="4" w:space="0" w:color="000000"/>
            </w:tcBorders>
          </w:tcPr>
          <w:p w14:paraId="23EB9195" w14:textId="77777777" w:rsidR="00BE7DA4" w:rsidRDefault="00BE7DA4" w:rsidP="00BE7DA4">
            <w:pPr>
              <w:widowControl w:val="0"/>
              <w:numPr>
                <w:ilvl w:val="0"/>
                <w:numId w:val="19"/>
              </w:numPr>
              <w:pBdr>
                <w:top w:val="nil"/>
                <w:left w:val="nil"/>
                <w:bottom w:val="nil"/>
                <w:right w:val="nil"/>
                <w:between w:val="nil"/>
              </w:pBdr>
              <w:ind w:left="330" w:hanging="270"/>
              <w:jc w:val="center"/>
              <w:rPr>
                <w:rFonts w:ascii="GHEA Grapalat" w:eastAsia="GHEA Grapalat" w:hAnsi="GHEA Grapalat" w:cs="GHEA Grapalat"/>
                <w:color w:val="000000"/>
              </w:rPr>
            </w:pPr>
          </w:p>
        </w:tc>
        <w:tc>
          <w:tcPr>
            <w:tcW w:w="7993" w:type="dxa"/>
            <w:tcBorders>
              <w:top w:val="single" w:sz="4" w:space="0" w:color="000000"/>
              <w:left w:val="single" w:sz="4" w:space="0" w:color="000000"/>
              <w:bottom w:val="single" w:sz="4" w:space="0" w:color="000000"/>
              <w:right w:val="single" w:sz="4" w:space="0" w:color="000000"/>
            </w:tcBorders>
          </w:tcPr>
          <w:p w14:paraId="1F3CD08E" w14:textId="77777777" w:rsidR="00BE7DA4" w:rsidRPr="00E1313A" w:rsidRDefault="00BE7DA4" w:rsidP="00967901">
            <w:pPr>
              <w:widowControl w:val="0"/>
              <w:jc w:val="both"/>
              <w:rPr>
                <w:rFonts w:ascii="GHEA Grapalat" w:eastAsia="GHEA Grapalat" w:hAnsi="GHEA Grapalat" w:cs="GHEA Grapalat"/>
              </w:rPr>
            </w:pPr>
            <w:r w:rsidRPr="00E1313A">
              <w:rPr>
                <w:rFonts w:ascii="GHEA Grapalat" w:eastAsia="GHEA Grapalat" w:hAnsi="GHEA Grapalat" w:cs="GHEA Grapalat"/>
              </w:rPr>
              <w:t>Team leader/</w:t>
            </w:r>
            <w:r>
              <w:rPr>
                <w:rFonts w:ascii="GHEA Grapalat" w:eastAsia="GHEA Grapalat" w:hAnsi="GHEA Grapalat" w:cs="GHEA Grapalat"/>
              </w:rPr>
              <w:t xml:space="preserve"> </w:t>
            </w:r>
            <w:r w:rsidRPr="00E1313A">
              <w:rPr>
                <w:rFonts w:ascii="GHEA Grapalat" w:eastAsia="GHEA Grapalat" w:hAnsi="GHEA Grapalat" w:cs="GHEA Grapalat"/>
              </w:rPr>
              <w:t>Chief Road Engineer</w:t>
            </w:r>
          </w:p>
        </w:tc>
        <w:tc>
          <w:tcPr>
            <w:tcW w:w="735" w:type="dxa"/>
            <w:tcBorders>
              <w:top w:val="single" w:sz="4" w:space="0" w:color="000000"/>
              <w:left w:val="single" w:sz="4" w:space="0" w:color="000000"/>
              <w:bottom w:val="single" w:sz="4" w:space="0" w:color="000000"/>
              <w:right w:val="single" w:sz="4" w:space="0" w:color="000000"/>
            </w:tcBorders>
          </w:tcPr>
          <w:p w14:paraId="7B199FBD" w14:textId="77777777" w:rsidR="00BE7DA4" w:rsidRDefault="00BE7DA4" w:rsidP="00967901">
            <w:pPr>
              <w:widowControl w:val="0"/>
              <w:jc w:val="center"/>
              <w:rPr>
                <w:rFonts w:ascii="GHEA Grapalat" w:eastAsia="GHEA Grapalat" w:hAnsi="GHEA Grapalat" w:cs="GHEA Grapalat"/>
              </w:rPr>
            </w:pPr>
            <w:r>
              <w:rPr>
                <w:rFonts w:ascii="GHEA Grapalat" w:eastAsia="GHEA Grapalat" w:hAnsi="GHEA Grapalat" w:cs="GHEA Grapalat"/>
              </w:rPr>
              <w:t>1</w:t>
            </w:r>
          </w:p>
        </w:tc>
      </w:tr>
      <w:tr w:rsidR="00BE7DA4" w14:paraId="3FDA3567" w14:textId="77777777" w:rsidTr="00967901">
        <w:trPr>
          <w:trHeight w:val="249"/>
          <w:jc w:val="center"/>
        </w:trPr>
        <w:tc>
          <w:tcPr>
            <w:tcW w:w="724" w:type="dxa"/>
            <w:tcBorders>
              <w:top w:val="single" w:sz="4" w:space="0" w:color="000000"/>
              <w:left w:val="single" w:sz="4" w:space="0" w:color="000000"/>
              <w:bottom w:val="single" w:sz="4" w:space="0" w:color="000000"/>
              <w:right w:val="single" w:sz="4" w:space="0" w:color="000000"/>
            </w:tcBorders>
          </w:tcPr>
          <w:p w14:paraId="4D67B669" w14:textId="77777777" w:rsidR="00BE7DA4" w:rsidRDefault="00BE7DA4" w:rsidP="00BE7DA4">
            <w:pPr>
              <w:widowControl w:val="0"/>
              <w:numPr>
                <w:ilvl w:val="0"/>
                <w:numId w:val="19"/>
              </w:numPr>
              <w:pBdr>
                <w:top w:val="nil"/>
                <w:left w:val="nil"/>
                <w:bottom w:val="nil"/>
                <w:right w:val="nil"/>
                <w:between w:val="nil"/>
              </w:pBdr>
              <w:ind w:left="330" w:hanging="270"/>
              <w:jc w:val="center"/>
              <w:rPr>
                <w:rFonts w:ascii="GHEA Grapalat" w:eastAsia="GHEA Grapalat" w:hAnsi="GHEA Grapalat" w:cs="GHEA Grapalat"/>
                <w:color w:val="000000"/>
              </w:rPr>
            </w:pPr>
          </w:p>
        </w:tc>
        <w:tc>
          <w:tcPr>
            <w:tcW w:w="7993" w:type="dxa"/>
            <w:tcBorders>
              <w:top w:val="single" w:sz="4" w:space="0" w:color="000000"/>
              <w:left w:val="single" w:sz="4" w:space="0" w:color="000000"/>
              <w:bottom w:val="single" w:sz="4" w:space="0" w:color="000000"/>
              <w:right w:val="single" w:sz="4" w:space="0" w:color="000000"/>
            </w:tcBorders>
          </w:tcPr>
          <w:p w14:paraId="1ECDAA9F" w14:textId="77777777" w:rsidR="00BE7DA4" w:rsidRPr="00E1313A" w:rsidRDefault="00BE7DA4" w:rsidP="00967901">
            <w:pPr>
              <w:jc w:val="both"/>
              <w:rPr>
                <w:rFonts w:ascii="GHEA Grapalat" w:eastAsia="GHEA Grapalat" w:hAnsi="GHEA Grapalat" w:cs="GHEA Grapalat"/>
              </w:rPr>
            </w:pPr>
            <w:r w:rsidRPr="00E1313A">
              <w:rPr>
                <w:rFonts w:ascii="GHEA Grapalat" w:eastAsia="GHEA Grapalat" w:hAnsi="GHEA Grapalat" w:cs="GHEA Grapalat"/>
              </w:rPr>
              <w:t>Geotechnician</w:t>
            </w:r>
          </w:p>
        </w:tc>
        <w:tc>
          <w:tcPr>
            <w:tcW w:w="735" w:type="dxa"/>
            <w:tcBorders>
              <w:top w:val="single" w:sz="4" w:space="0" w:color="000000"/>
              <w:left w:val="single" w:sz="4" w:space="0" w:color="000000"/>
              <w:bottom w:val="single" w:sz="4" w:space="0" w:color="000000"/>
              <w:right w:val="single" w:sz="4" w:space="0" w:color="000000"/>
            </w:tcBorders>
          </w:tcPr>
          <w:p w14:paraId="53174C62" w14:textId="77777777" w:rsidR="00BE7DA4" w:rsidRDefault="00BE7DA4" w:rsidP="00967901">
            <w:pPr>
              <w:widowControl w:val="0"/>
              <w:jc w:val="center"/>
              <w:rPr>
                <w:rFonts w:ascii="GHEA Grapalat" w:eastAsia="GHEA Grapalat" w:hAnsi="GHEA Grapalat" w:cs="GHEA Grapalat"/>
              </w:rPr>
            </w:pPr>
            <w:r>
              <w:rPr>
                <w:rFonts w:ascii="GHEA Grapalat" w:eastAsia="GHEA Grapalat" w:hAnsi="GHEA Grapalat" w:cs="GHEA Grapalat"/>
              </w:rPr>
              <w:t>1</w:t>
            </w:r>
          </w:p>
        </w:tc>
      </w:tr>
      <w:tr w:rsidR="00BE7DA4" w14:paraId="08F0888D" w14:textId="77777777" w:rsidTr="00967901">
        <w:trPr>
          <w:trHeight w:val="238"/>
          <w:jc w:val="center"/>
        </w:trPr>
        <w:tc>
          <w:tcPr>
            <w:tcW w:w="724" w:type="dxa"/>
            <w:tcBorders>
              <w:top w:val="single" w:sz="4" w:space="0" w:color="000000"/>
              <w:left w:val="single" w:sz="4" w:space="0" w:color="000000"/>
              <w:bottom w:val="single" w:sz="4" w:space="0" w:color="000000"/>
              <w:right w:val="single" w:sz="4" w:space="0" w:color="000000"/>
            </w:tcBorders>
          </w:tcPr>
          <w:p w14:paraId="313F762D" w14:textId="77777777" w:rsidR="00BE7DA4" w:rsidRDefault="00BE7DA4" w:rsidP="00BE7DA4">
            <w:pPr>
              <w:widowControl w:val="0"/>
              <w:numPr>
                <w:ilvl w:val="0"/>
                <w:numId w:val="19"/>
              </w:numPr>
              <w:pBdr>
                <w:top w:val="nil"/>
                <w:left w:val="nil"/>
                <w:bottom w:val="nil"/>
                <w:right w:val="nil"/>
                <w:between w:val="nil"/>
              </w:pBdr>
              <w:ind w:left="330" w:hanging="270"/>
              <w:jc w:val="center"/>
              <w:rPr>
                <w:rFonts w:ascii="GHEA Grapalat" w:eastAsia="GHEA Grapalat" w:hAnsi="GHEA Grapalat" w:cs="GHEA Grapalat"/>
                <w:color w:val="000000"/>
              </w:rPr>
            </w:pPr>
          </w:p>
        </w:tc>
        <w:tc>
          <w:tcPr>
            <w:tcW w:w="7993" w:type="dxa"/>
            <w:tcBorders>
              <w:top w:val="single" w:sz="4" w:space="0" w:color="000000"/>
              <w:left w:val="single" w:sz="4" w:space="0" w:color="000000"/>
              <w:bottom w:val="single" w:sz="4" w:space="0" w:color="000000"/>
              <w:right w:val="single" w:sz="4" w:space="0" w:color="000000"/>
            </w:tcBorders>
          </w:tcPr>
          <w:p w14:paraId="6AA57A4E" w14:textId="77777777" w:rsidR="00BE7DA4" w:rsidRPr="00E1313A" w:rsidRDefault="00BE7DA4" w:rsidP="00967901">
            <w:pPr>
              <w:rPr>
                <w:rFonts w:ascii="GHEA Grapalat" w:eastAsia="GHEA Grapalat" w:hAnsi="GHEA Grapalat" w:cs="GHEA Grapalat"/>
              </w:rPr>
            </w:pPr>
            <w:r w:rsidRPr="00E1313A">
              <w:rPr>
                <w:rFonts w:ascii="GHEA Grapalat" w:eastAsia="GHEA Grapalat" w:hAnsi="GHEA Grapalat" w:cs="GHEA Grapalat"/>
              </w:rPr>
              <w:t>Hydrologist</w:t>
            </w:r>
          </w:p>
        </w:tc>
        <w:tc>
          <w:tcPr>
            <w:tcW w:w="735" w:type="dxa"/>
            <w:tcBorders>
              <w:top w:val="single" w:sz="4" w:space="0" w:color="000000"/>
              <w:left w:val="single" w:sz="4" w:space="0" w:color="000000"/>
              <w:bottom w:val="single" w:sz="4" w:space="0" w:color="000000"/>
              <w:right w:val="single" w:sz="4" w:space="0" w:color="000000"/>
            </w:tcBorders>
          </w:tcPr>
          <w:p w14:paraId="6951F9FF" w14:textId="77777777" w:rsidR="00BE7DA4" w:rsidRDefault="00BE7DA4" w:rsidP="00967901">
            <w:pPr>
              <w:widowControl w:val="0"/>
              <w:jc w:val="center"/>
              <w:rPr>
                <w:rFonts w:ascii="GHEA Grapalat" w:eastAsia="GHEA Grapalat" w:hAnsi="GHEA Grapalat" w:cs="GHEA Grapalat"/>
              </w:rPr>
            </w:pPr>
            <w:r>
              <w:rPr>
                <w:rFonts w:ascii="GHEA Grapalat" w:eastAsia="GHEA Grapalat" w:hAnsi="GHEA Grapalat" w:cs="GHEA Grapalat"/>
              </w:rPr>
              <w:t>1</w:t>
            </w:r>
          </w:p>
        </w:tc>
      </w:tr>
      <w:tr w:rsidR="00BE7DA4" w14:paraId="1E67DB6E" w14:textId="77777777" w:rsidTr="00967901">
        <w:trPr>
          <w:trHeight w:val="308"/>
          <w:jc w:val="center"/>
        </w:trPr>
        <w:tc>
          <w:tcPr>
            <w:tcW w:w="724" w:type="dxa"/>
            <w:tcBorders>
              <w:top w:val="single" w:sz="4" w:space="0" w:color="000000"/>
              <w:left w:val="single" w:sz="4" w:space="0" w:color="000000"/>
              <w:bottom w:val="single" w:sz="4" w:space="0" w:color="000000"/>
              <w:right w:val="single" w:sz="4" w:space="0" w:color="000000"/>
            </w:tcBorders>
          </w:tcPr>
          <w:p w14:paraId="0EB345B1" w14:textId="77777777" w:rsidR="00BE7DA4" w:rsidRDefault="00BE7DA4" w:rsidP="00BE7DA4">
            <w:pPr>
              <w:widowControl w:val="0"/>
              <w:numPr>
                <w:ilvl w:val="0"/>
                <w:numId w:val="19"/>
              </w:numPr>
              <w:pBdr>
                <w:top w:val="nil"/>
                <w:left w:val="nil"/>
                <w:bottom w:val="nil"/>
                <w:right w:val="nil"/>
                <w:between w:val="nil"/>
              </w:pBdr>
              <w:ind w:left="330" w:hanging="270"/>
              <w:jc w:val="center"/>
              <w:rPr>
                <w:rFonts w:ascii="GHEA Grapalat" w:eastAsia="GHEA Grapalat" w:hAnsi="GHEA Grapalat" w:cs="GHEA Grapalat"/>
                <w:color w:val="000000"/>
              </w:rPr>
            </w:pPr>
          </w:p>
        </w:tc>
        <w:tc>
          <w:tcPr>
            <w:tcW w:w="7993" w:type="dxa"/>
            <w:tcBorders>
              <w:top w:val="single" w:sz="4" w:space="0" w:color="000000"/>
              <w:left w:val="single" w:sz="4" w:space="0" w:color="000000"/>
              <w:bottom w:val="single" w:sz="4" w:space="0" w:color="000000"/>
              <w:right w:val="single" w:sz="4" w:space="0" w:color="000000"/>
            </w:tcBorders>
          </w:tcPr>
          <w:p w14:paraId="0E85612F" w14:textId="77777777" w:rsidR="00BE7DA4" w:rsidRPr="00E1313A" w:rsidRDefault="00BE7DA4" w:rsidP="00967901">
            <w:pPr>
              <w:jc w:val="both"/>
              <w:rPr>
                <w:rFonts w:ascii="GHEA Grapalat" w:eastAsia="GHEA Grapalat" w:hAnsi="GHEA Grapalat" w:cs="GHEA Grapalat"/>
              </w:rPr>
            </w:pPr>
            <w:r>
              <w:rPr>
                <w:rFonts w:ascii="GHEA Grapalat" w:eastAsia="GHEA Grapalat" w:hAnsi="GHEA Grapalat" w:cs="GHEA Grapalat"/>
              </w:rPr>
              <w:t>Bridge Engineer</w:t>
            </w:r>
            <w:r w:rsidRPr="00E1313A">
              <w:rPr>
                <w:rFonts w:ascii="GHEA Grapalat" w:eastAsia="GHEA Grapalat" w:hAnsi="GHEA Grapalat" w:cs="GHEA Grapalat"/>
              </w:rPr>
              <w:t xml:space="preserve"> </w:t>
            </w:r>
          </w:p>
        </w:tc>
        <w:tc>
          <w:tcPr>
            <w:tcW w:w="735" w:type="dxa"/>
            <w:tcBorders>
              <w:top w:val="single" w:sz="4" w:space="0" w:color="000000"/>
              <w:left w:val="single" w:sz="4" w:space="0" w:color="000000"/>
              <w:bottom w:val="single" w:sz="4" w:space="0" w:color="000000"/>
              <w:right w:val="single" w:sz="4" w:space="0" w:color="000000"/>
            </w:tcBorders>
          </w:tcPr>
          <w:p w14:paraId="2DEDFF4C" w14:textId="77777777" w:rsidR="00BE7DA4" w:rsidRDefault="00BE7DA4" w:rsidP="00967901">
            <w:pPr>
              <w:widowControl w:val="0"/>
              <w:jc w:val="center"/>
              <w:rPr>
                <w:rFonts w:ascii="GHEA Grapalat" w:eastAsia="GHEA Grapalat" w:hAnsi="GHEA Grapalat" w:cs="GHEA Grapalat"/>
              </w:rPr>
            </w:pPr>
            <w:r>
              <w:rPr>
                <w:rFonts w:ascii="GHEA Grapalat" w:eastAsia="GHEA Grapalat" w:hAnsi="GHEA Grapalat" w:cs="GHEA Grapalat"/>
              </w:rPr>
              <w:t>1</w:t>
            </w:r>
          </w:p>
        </w:tc>
      </w:tr>
      <w:tr w:rsidR="00BE7DA4" w14:paraId="123873DD" w14:textId="77777777" w:rsidTr="00967901">
        <w:trPr>
          <w:trHeight w:val="249"/>
          <w:jc w:val="center"/>
        </w:trPr>
        <w:tc>
          <w:tcPr>
            <w:tcW w:w="724" w:type="dxa"/>
            <w:tcBorders>
              <w:top w:val="single" w:sz="4" w:space="0" w:color="000000"/>
              <w:left w:val="single" w:sz="4" w:space="0" w:color="000000"/>
              <w:bottom w:val="single" w:sz="4" w:space="0" w:color="000000"/>
              <w:right w:val="single" w:sz="4" w:space="0" w:color="000000"/>
            </w:tcBorders>
          </w:tcPr>
          <w:p w14:paraId="1159D61E" w14:textId="77777777" w:rsidR="00BE7DA4" w:rsidRDefault="00BE7DA4" w:rsidP="00BE7DA4">
            <w:pPr>
              <w:widowControl w:val="0"/>
              <w:numPr>
                <w:ilvl w:val="0"/>
                <w:numId w:val="19"/>
              </w:numPr>
              <w:pBdr>
                <w:top w:val="nil"/>
                <w:left w:val="nil"/>
                <w:bottom w:val="nil"/>
                <w:right w:val="nil"/>
                <w:between w:val="nil"/>
              </w:pBdr>
              <w:ind w:left="330" w:hanging="270"/>
              <w:jc w:val="center"/>
              <w:rPr>
                <w:rFonts w:ascii="GHEA Grapalat" w:eastAsia="GHEA Grapalat" w:hAnsi="GHEA Grapalat" w:cs="GHEA Grapalat"/>
                <w:color w:val="000000"/>
              </w:rPr>
            </w:pPr>
          </w:p>
        </w:tc>
        <w:tc>
          <w:tcPr>
            <w:tcW w:w="7993" w:type="dxa"/>
            <w:tcBorders>
              <w:top w:val="single" w:sz="4" w:space="0" w:color="000000"/>
              <w:left w:val="single" w:sz="4" w:space="0" w:color="000000"/>
              <w:bottom w:val="single" w:sz="4" w:space="0" w:color="000000"/>
              <w:right w:val="single" w:sz="4" w:space="0" w:color="000000"/>
            </w:tcBorders>
          </w:tcPr>
          <w:p w14:paraId="3E77F77E" w14:textId="77777777" w:rsidR="00BE7DA4" w:rsidRPr="00E1313A" w:rsidRDefault="00BE7DA4" w:rsidP="00967901">
            <w:pPr>
              <w:jc w:val="both"/>
              <w:rPr>
                <w:rFonts w:ascii="GHEA Grapalat" w:eastAsia="GHEA Grapalat" w:hAnsi="GHEA Grapalat" w:cs="GHEA Grapalat"/>
              </w:rPr>
            </w:pPr>
            <w:r>
              <w:rPr>
                <w:rFonts w:ascii="GHEA Grapalat" w:eastAsia="GHEA Grapalat" w:hAnsi="GHEA Grapalat" w:cs="GHEA Grapalat"/>
              </w:rPr>
              <w:t>Transport economist</w:t>
            </w:r>
          </w:p>
        </w:tc>
        <w:tc>
          <w:tcPr>
            <w:tcW w:w="735" w:type="dxa"/>
            <w:tcBorders>
              <w:top w:val="single" w:sz="4" w:space="0" w:color="000000"/>
              <w:left w:val="single" w:sz="4" w:space="0" w:color="000000"/>
              <w:bottom w:val="single" w:sz="4" w:space="0" w:color="000000"/>
              <w:right w:val="single" w:sz="4" w:space="0" w:color="000000"/>
            </w:tcBorders>
          </w:tcPr>
          <w:p w14:paraId="1B5E7843" w14:textId="77777777" w:rsidR="00BE7DA4" w:rsidRDefault="00BE7DA4" w:rsidP="00967901">
            <w:pPr>
              <w:widowControl w:val="0"/>
              <w:jc w:val="center"/>
              <w:rPr>
                <w:rFonts w:ascii="GHEA Grapalat" w:eastAsia="GHEA Grapalat" w:hAnsi="GHEA Grapalat" w:cs="GHEA Grapalat"/>
              </w:rPr>
            </w:pPr>
            <w:r>
              <w:rPr>
                <w:rFonts w:ascii="GHEA Grapalat" w:eastAsia="GHEA Grapalat" w:hAnsi="GHEA Grapalat" w:cs="GHEA Grapalat"/>
              </w:rPr>
              <w:t>1</w:t>
            </w:r>
          </w:p>
        </w:tc>
      </w:tr>
      <w:tr w:rsidR="00BE7DA4" w14:paraId="476AD04B" w14:textId="77777777" w:rsidTr="00967901">
        <w:trPr>
          <w:trHeight w:val="122"/>
          <w:jc w:val="center"/>
        </w:trPr>
        <w:tc>
          <w:tcPr>
            <w:tcW w:w="724" w:type="dxa"/>
            <w:tcBorders>
              <w:top w:val="single" w:sz="4" w:space="0" w:color="000000"/>
              <w:left w:val="single" w:sz="4" w:space="0" w:color="000000"/>
              <w:bottom w:val="single" w:sz="4" w:space="0" w:color="000000"/>
              <w:right w:val="single" w:sz="4" w:space="0" w:color="000000"/>
            </w:tcBorders>
          </w:tcPr>
          <w:p w14:paraId="1AC1B0BE" w14:textId="77777777" w:rsidR="00BE7DA4" w:rsidRDefault="00BE7DA4" w:rsidP="00BE7DA4">
            <w:pPr>
              <w:widowControl w:val="0"/>
              <w:numPr>
                <w:ilvl w:val="0"/>
                <w:numId w:val="19"/>
              </w:numPr>
              <w:pBdr>
                <w:top w:val="nil"/>
                <w:left w:val="nil"/>
                <w:bottom w:val="nil"/>
                <w:right w:val="nil"/>
                <w:between w:val="nil"/>
              </w:pBdr>
              <w:ind w:left="330" w:hanging="270"/>
              <w:jc w:val="center"/>
              <w:rPr>
                <w:rFonts w:ascii="GHEA Grapalat" w:eastAsia="GHEA Grapalat" w:hAnsi="GHEA Grapalat" w:cs="GHEA Grapalat"/>
                <w:color w:val="000000"/>
              </w:rPr>
            </w:pPr>
          </w:p>
        </w:tc>
        <w:tc>
          <w:tcPr>
            <w:tcW w:w="7993" w:type="dxa"/>
            <w:tcBorders>
              <w:top w:val="single" w:sz="4" w:space="0" w:color="000000"/>
              <w:left w:val="single" w:sz="4" w:space="0" w:color="000000"/>
              <w:bottom w:val="single" w:sz="4" w:space="0" w:color="000000"/>
              <w:right w:val="single" w:sz="4" w:space="0" w:color="000000"/>
            </w:tcBorders>
          </w:tcPr>
          <w:p w14:paraId="13A61921" w14:textId="77777777" w:rsidR="00BE7DA4" w:rsidRPr="00E1313A" w:rsidRDefault="00BE7DA4" w:rsidP="00967901">
            <w:pPr>
              <w:rPr>
                <w:rFonts w:ascii="GHEA Grapalat" w:eastAsia="GHEA Grapalat" w:hAnsi="GHEA Grapalat" w:cs="GHEA Grapalat"/>
              </w:rPr>
            </w:pPr>
            <w:r>
              <w:rPr>
                <w:rFonts w:ascii="GHEA Grapalat" w:eastAsia="GHEA Grapalat" w:hAnsi="GHEA Grapalat" w:cs="GHEA Grapalat"/>
              </w:rPr>
              <w:t>Climate expert</w:t>
            </w:r>
          </w:p>
        </w:tc>
        <w:tc>
          <w:tcPr>
            <w:tcW w:w="735" w:type="dxa"/>
            <w:tcBorders>
              <w:top w:val="single" w:sz="4" w:space="0" w:color="000000"/>
              <w:left w:val="single" w:sz="4" w:space="0" w:color="000000"/>
              <w:bottom w:val="single" w:sz="4" w:space="0" w:color="000000"/>
              <w:right w:val="single" w:sz="4" w:space="0" w:color="000000"/>
            </w:tcBorders>
          </w:tcPr>
          <w:p w14:paraId="661ED1FD" w14:textId="77777777" w:rsidR="00BE7DA4" w:rsidRDefault="00BE7DA4" w:rsidP="00967901">
            <w:pPr>
              <w:widowControl w:val="0"/>
              <w:jc w:val="center"/>
              <w:rPr>
                <w:rFonts w:ascii="GHEA Grapalat" w:eastAsia="GHEA Grapalat" w:hAnsi="GHEA Grapalat" w:cs="GHEA Grapalat"/>
              </w:rPr>
            </w:pPr>
            <w:r>
              <w:rPr>
                <w:rFonts w:ascii="GHEA Grapalat" w:eastAsia="GHEA Grapalat" w:hAnsi="GHEA Grapalat" w:cs="GHEA Grapalat"/>
              </w:rPr>
              <w:t>1</w:t>
            </w:r>
          </w:p>
        </w:tc>
      </w:tr>
      <w:tr w:rsidR="00BE7DA4" w14:paraId="3A0E09CC" w14:textId="77777777" w:rsidTr="00967901">
        <w:trPr>
          <w:trHeight w:val="238"/>
          <w:jc w:val="center"/>
        </w:trPr>
        <w:tc>
          <w:tcPr>
            <w:tcW w:w="724" w:type="dxa"/>
            <w:tcBorders>
              <w:top w:val="single" w:sz="4" w:space="0" w:color="000000"/>
              <w:left w:val="single" w:sz="4" w:space="0" w:color="000000"/>
              <w:bottom w:val="single" w:sz="4" w:space="0" w:color="000000"/>
              <w:right w:val="single" w:sz="4" w:space="0" w:color="000000"/>
            </w:tcBorders>
          </w:tcPr>
          <w:p w14:paraId="67C5B0F9" w14:textId="77777777" w:rsidR="00BE7DA4" w:rsidRDefault="00BE7DA4" w:rsidP="00BE7DA4">
            <w:pPr>
              <w:widowControl w:val="0"/>
              <w:numPr>
                <w:ilvl w:val="0"/>
                <w:numId w:val="19"/>
              </w:numPr>
              <w:pBdr>
                <w:top w:val="nil"/>
                <w:left w:val="nil"/>
                <w:bottom w:val="nil"/>
                <w:right w:val="nil"/>
                <w:between w:val="nil"/>
              </w:pBdr>
              <w:ind w:left="330" w:hanging="270"/>
              <w:jc w:val="center"/>
              <w:rPr>
                <w:rFonts w:ascii="GHEA Grapalat" w:eastAsia="GHEA Grapalat" w:hAnsi="GHEA Grapalat" w:cs="GHEA Grapalat"/>
                <w:color w:val="000000"/>
              </w:rPr>
            </w:pPr>
          </w:p>
        </w:tc>
        <w:tc>
          <w:tcPr>
            <w:tcW w:w="7993" w:type="dxa"/>
            <w:tcBorders>
              <w:top w:val="single" w:sz="4" w:space="0" w:color="000000"/>
              <w:left w:val="single" w:sz="4" w:space="0" w:color="000000"/>
              <w:bottom w:val="single" w:sz="4" w:space="0" w:color="000000"/>
              <w:right w:val="single" w:sz="4" w:space="0" w:color="000000"/>
            </w:tcBorders>
          </w:tcPr>
          <w:p w14:paraId="26233798" w14:textId="77777777" w:rsidR="00BE7DA4" w:rsidRPr="00CF7278" w:rsidRDefault="00BE7DA4" w:rsidP="00967901">
            <w:pPr>
              <w:rPr>
                <w:rFonts w:ascii="GHEA Grapalat" w:eastAsia="GHEA Grapalat" w:hAnsi="GHEA Grapalat" w:cs="GHEA Grapalat"/>
                <w:bCs/>
              </w:rPr>
            </w:pPr>
            <w:r w:rsidRPr="00CF7278">
              <w:rPr>
                <w:rFonts w:ascii="GHEA Grapalat" w:eastAsia="GHEA Grapalat" w:hAnsi="GHEA Grapalat" w:cs="GHEA Grapalat"/>
                <w:bCs/>
              </w:rPr>
              <w:t>Legal specialist</w:t>
            </w:r>
          </w:p>
        </w:tc>
        <w:tc>
          <w:tcPr>
            <w:tcW w:w="735" w:type="dxa"/>
            <w:tcBorders>
              <w:top w:val="single" w:sz="4" w:space="0" w:color="000000"/>
              <w:left w:val="single" w:sz="4" w:space="0" w:color="000000"/>
              <w:bottom w:val="single" w:sz="4" w:space="0" w:color="000000"/>
              <w:right w:val="single" w:sz="4" w:space="0" w:color="000000"/>
            </w:tcBorders>
          </w:tcPr>
          <w:p w14:paraId="301894B7" w14:textId="77777777" w:rsidR="00BE7DA4" w:rsidRDefault="00BE7DA4" w:rsidP="00967901">
            <w:pPr>
              <w:widowControl w:val="0"/>
              <w:jc w:val="center"/>
              <w:rPr>
                <w:rFonts w:ascii="GHEA Grapalat" w:eastAsia="GHEA Grapalat" w:hAnsi="GHEA Grapalat" w:cs="GHEA Grapalat"/>
              </w:rPr>
            </w:pPr>
            <w:r>
              <w:rPr>
                <w:rFonts w:ascii="GHEA Grapalat" w:eastAsia="GHEA Grapalat" w:hAnsi="GHEA Grapalat" w:cs="GHEA Grapalat"/>
              </w:rPr>
              <w:t>1</w:t>
            </w:r>
          </w:p>
        </w:tc>
      </w:tr>
      <w:tr w:rsidR="00BE7DA4" w14:paraId="20CBD610" w14:textId="77777777" w:rsidTr="00967901">
        <w:trPr>
          <w:trHeight w:val="496"/>
          <w:jc w:val="center"/>
        </w:trPr>
        <w:tc>
          <w:tcPr>
            <w:tcW w:w="724" w:type="dxa"/>
            <w:tcBorders>
              <w:top w:val="single" w:sz="4" w:space="0" w:color="000000"/>
              <w:left w:val="single" w:sz="4" w:space="0" w:color="000000"/>
              <w:bottom w:val="single" w:sz="4" w:space="0" w:color="000000"/>
              <w:right w:val="single" w:sz="4" w:space="0" w:color="000000"/>
            </w:tcBorders>
          </w:tcPr>
          <w:p w14:paraId="479A9E5E" w14:textId="77777777" w:rsidR="00BE7DA4" w:rsidRDefault="00BE7DA4" w:rsidP="00BE7DA4">
            <w:pPr>
              <w:widowControl w:val="0"/>
              <w:numPr>
                <w:ilvl w:val="0"/>
                <w:numId w:val="19"/>
              </w:numPr>
              <w:pBdr>
                <w:top w:val="nil"/>
                <w:left w:val="nil"/>
                <w:bottom w:val="nil"/>
                <w:right w:val="nil"/>
                <w:between w:val="nil"/>
              </w:pBdr>
              <w:ind w:left="330" w:hanging="270"/>
              <w:jc w:val="center"/>
              <w:rPr>
                <w:rFonts w:ascii="GHEA Grapalat" w:eastAsia="GHEA Grapalat" w:hAnsi="GHEA Grapalat" w:cs="GHEA Grapalat"/>
                <w:color w:val="000000"/>
              </w:rPr>
            </w:pPr>
          </w:p>
        </w:tc>
        <w:tc>
          <w:tcPr>
            <w:tcW w:w="7993" w:type="dxa"/>
            <w:tcBorders>
              <w:top w:val="single" w:sz="4" w:space="0" w:color="000000"/>
              <w:left w:val="single" w:sz="4" w:space="0" w:color="000000"/>
              <w:bottom w:val="single" w:sz="4" w:space="0" w:color="000000"/>
              <w:right w:val="single" w:sz="4" w:space="0" w:color="000000"/>
            </w:tcBorders>
          </w:tcPr>
          <w:p w14:paraId="11BA4C06" w14:textId="77777777" w:rsidR="00BE7DA4" w:rsidRPr="00E1313A" w:rsidRDefault="00BE7DA4" w:rsidP="00967901">
            <w:pPr>
              <w:rPr>
                <w:rFonts w:ascii="GHEA Grapalat" w:eastAsia="GHEA Grapalat" w:hAnsi="GHEA Grapalat" w:cs="GHEA Grapalat"/>
              </w:rPr>
            </w:pPr>
            <w:r w:rsidRPr="00E1313A">
              <w:rPr>
                <w:rFonts w:ascii="GHEA Grapalat" w:eastAsia="GHEA Grapalat" w:hAnsi="GHEA Grapalat" w:cs="GHEA Grapalat"/>
              </w:rPr>
              <w:t>Environmental and social management specialist</w:t>
            </w:r>
          </w:p>
        </w:tc>
        <w:tc>
          <w:tcPr>
            <w:tcW w:w="735" w:type="dxa"/>
            <w:tcBorders>
              <w:top w:val="single" w:sz="4" w:space="0" w:color="000000"/>
              <w:left w:val="single" w:sz="4" w:space="0" w:color="000000"/>
              <w:bottom w:val="single" w:sz="4" w:space="0" w:color="000000"/>
              <w:right w:val="single" w:sz="4" w:space="0" w:color="000000"/>
            </w:tcBorders>
          </w:tcPr>
          <w:p w14:paraId="33034DC9" w14:textId="77777777" w:rsidR="00BE7DA4" w:rsidRDefault="00BE7DA4" w:rsidP="00967901">
            <w:pPr>
              <w:widowControl w:val="0"/>
              <w:jc w:val="center"/>
              <w:rPr>
                <w:rFonts w:ascii="GHEA Grapalat" w:eastAsia="GHEA Grapalat" w:hAnsi="GHEA Grapalat" w:cs="GHEA Grapalat"/>
              </w:rPr>
            </w:pPr>
            <w:r>
              <w:rPr>
                <w:rFonts w:ascii="GHEA Grapalat" w:eastAsia="GHEA Grapalat" w:hAnsi="GHEA Grapalat" w:cs="GHEA Grapalat"/>
              </w:rPr>
              <w:t>1</w:t>
            </w:r>
          </w:p>
        </w:tc>
      </w:tr>
      <w:tr w:rsidR="00BE7DA4" w14:paraId="238C2969" w14:textId="77777777" w:rsidTr="00967901">
        <w:trPr>
          <w:trHeight w:val="238"/>
          <w:jc w:val="center"/>
        </w:trPr>
        <w:tc>
          <w:tcPr>
            <w:tcW w:w="724" w:type="dxa"/>
            <w:tcBorders>
              <w:top w:val="single" w:sz="4" w:space="0" w:color="000000"/>
              <w:left w:val="single" w:sz="4" w:space="0" w:color="000000"/>
              <w:bottom w:val="single" w:sz="4" w:space="0" w:color="000000"/>
              <w:right w:val="single" w:sz="4" w:space="0" w:color="000000"/>
            </w:tcBorders>
          </w:tcPr>
          <w:p w14:paraId="46DFE693" w14:textId="77777777" w:rsidR="00BE7DA4" w:rsidRDefault="00BE7DA4" w:rsidP="00BE7DA4">
            <w:pPr>
              <w:widowControl w:val="0"/>
              <w:numPr>
                <w:ilvl w:val="0"/>
                <w:numId w:val="19"/>
              </w:numPr>
              <w:pBdr>
                <w:top w:val="nil"/>
                <w:left w:val="nil"/>
                <w:bottom w:val="nil"/>
                <w:right w:val="nil"/>
                <w:between w:val="nil"/>
              </w:pBdr>
              <w:ind w:left="330" w:hanging="270"/>
              <w:jc w:val="center"/>
              <w:rPr>
                <w:rFonts w:ascii="GHEA Grapalat" w:eastAsia="GHEA Grapalat" w:hAnsi="GHEA Grapalat" w:cs="GHEA Grapalat"/>
                <w:color w:val="000000"/>
              </w:rPr>
            </w:pPr>
          </w:p>
        </w:tc>
        <w:tc>
          <w:tcPr>
            <w:tcW w:w="7993" w:type="dxa"/>
            <w:tcBorders>
              <w:top w:val="single" w:sz="4" w:space="0" w:color="000000"/>
              <w:left w:val="single" w:sz="4" w:space="0" w:color="000000"/>
              <w:bottom w:val="single" w:sz="4" w:space="0" w:color="000000"/>
              <w:right w:val="single" w:sz="4" w:space="0" w:color="000000"/>
            </w:tcBorders>
          </w:tcPr>
          <w:p w14:paraId="169D692D" w14:textId="77777777" w:rsidR="00BE7DA4" w:rsidRPr="00E1313A" w:rsidRDefault="00BE7DA4" w:rsidP="00967901">
            <w:pPr>
              <w:rPr>
                <w:rFonts w:ascii="GHEA Grapalat" w:eastAsia="GHEA Grapalat" w:hAnsi="GHEA Grapalat" w:cs="GHEA Grapalat"/>
              </w:rPr>
            </w:pPr>
            <w:r>
              <w:rPr>
                <w:rFonts w:ascii="GHEA Grapalat" w:eastAsia="GHEA Grapalat" w:hAnsi="GHEA Grapalat" w:cs="GHEA Grapalat"/>
              </w:rPr>
              <w:t>Road safety specialist</w:t>
            </w:r>
          </w:p>
        </w:tc>
        <w:tc>
          <w:tcPr>
            <w:tcW w:w="735" w:type="dxa"/>
            <w:tcBorders>
              <w:top w:val="single" w:sz="4" w:space="0" w:color="000000"/>
              <w:left w:val="single" w:sz="4" w:space="0" w:color="000000"/>
              <w:bottom w:val="single" w:sz="4" w:space="0" w:color="000000"/>
              <w:right w:val="single" w:sz="4" w:space="0" w:color="000000"/>
            </w:tcBorders>
          </w:tcPr>
          <w:p w14:paraId="2FD899AC" w14:textId="77777777" w:rsidR="00BE7DA4" w:rsidRDefault="00BE7DA4" w:rsidP="00967901">
            <w:pPr>
              <w:widowControl w:val="0"/>
              <w:jc w:val="center"/>
              <w:rPr>
                <w:rFonts w:ascii="GHEA Grapalat" w:eastAsia="GHEA Grapalat" w:hAnsi="GHEA Grapalat" w:cs="GHEA Grapalat"/>
              </w:rPr>
            </w:pPr>
            <w:r>
              <w:rPr>
                <w:rFonts w:ascii="GHEA Grapalat" w:eastAsia="GHEA Grapalat" w:hAnsi="GHEA Grapalat" w:cs="GHEA Grapalat"/>
              </w:rPr>
              <w:t>1</w:t>
            </w:r>
          </w:p>
        </w:tc>
      </w:tr>
    </w:tbl>
    <w:p w14:paraId="531D7763" w14:textId="77777777" w:rsidR="00BE7DA4" w:rsidRDefault="00BE7DA4" w:rsidP="00BE7DA4">
      <w:pPr>
        <w:widowControl w:val="0"/>
        <w:ind w:left="360" w:firstLine="360"/>
        <w:jc w:val="both"/>
        <w:rPr>
          <w:rFonts w:ascii="GHEA Grapalat" w:eastAsia="GHEA Grapalat" w:hAnsi="GHEA Grapalat" w:cs="GHEA Grapalat"/>
        </w:rPr>
      </w:pPr>
    </w:p>
    <w:p w14:paraId="2C79ED6E" w14:textId="77777777" w:rsidR="00BE7DA4" w:rsidRDefault="00BE7DA4" w:rsidP="00BE7DA4">
      <w:pPr>
        <w:ind w:right="-90" w:firstLine="567"/>
        <w:jc w:val="both"/>
        <w:rPr>
          <w:rFonts w:ascii="GHEA Grapalat" w:eastAsia="GHEA Grapalat" w:hAnsi="GHEA Grapalat" w:cs="GHEA Grapalat"/>
          <w:color w:val="000000"/>
        </w:rPr>
      </w:pPr>
    </w:p>
    <w:p w14:paraId="5C964DFB" w14:textId="77777777" w:rsidR="00BE7DA4" w:rsidRDefault="00BE7DA4" w:rsidP="00BE7DA4">
      <w:pPr>
        <w:ind w:right="-90" w:firstLine="567"/>
        <w:jc w:val="both"/>
        <w:rPr>
          <w:rFonts w:ascii="GHEA Grapalat" w:eastAsia="GHEA Grapalat" w:hAnsi="GHEA Grapalat" w:cs="GHEA Grapalat"/>
          <w:color w:val="000000"/>
        </w:rPr>
      </w:pPr>
    </w:p>
    <w:p w14:paraId="0D3A78CB" w14:textId="77777777" w:rsidR="00BE7DA4" w:rsidRDefault="00BE7DA4" w:rsidP="00BE7DA4">
      <w:pPr>
        <w:ind w:right="-90" w:firstLine="567"/>
        <w:jc w:val="both"/>
        <w:rPr>
          <w:rFonts w:ascii="GHEA Grapalat" w:eastAsia="GHEA Grapalat" w:hAnsi="GHEA Grapalat" w:cs="GHEA Grapalat"/>
          <w:color w:val="000000"/>
        </w:rPr>
      </w:pPr>
    </w:p>
    <w:p w14:paraId="1738B8B9" w14:textId="77777777" w:rsidR="00BE7DA4" w:rsidRDefault="00BE7DA4" w:rsidP="00BE7DA4">
      <w:pPr>
        <w:ind w:right="-90" w:firstLine="567"/>
        <w:jc w:val="both"/>
        <w:rPr>
          <w:rFonts w:ascii="GHEA Grapalat" w:eastAsia="GHEA Grapalat" w:hAnsi="GHEA Grapalat" w:cs="GHEA Grapalat"/>
          <w:color w:val="000000"/>
        </w:rPr>
      </w:pPr>
    </w:p>
    <w:p w14:paraId="761354CA" w14:textId="77777777" w:rsidR="00BE7DA4" w:rsidRDefault="00BE7DA4" w:rsidP="00BE7DA4">
      <w:pPr>
        <w:ind w:right="-90" w:firstLine="567"/>
        <w:jc w:val="both"/>
        <w:rPr>
          <w:rFonts w:ascii="GHEA Grapalat" w:eastAsia="GHEA Grapalat" w:hAnsi="GHEA Grapalat" w:cs="GHEA Grapalat"/>
          <w:color w:val="000000"/>
        </w:rPr>
      </w:pPr>
    </w:p>
    <w:p w14:paraId="5EA8C371" w14:textId="77777777" w:rsidR="00BE7DA4" w:rsidRDefault="00BE7DA4" w:rsidP="00BE7DA4">
      <w:pPr>
        <w:ind w:right="-90" w:firstLine="567"/>
        <w:jc w:val="both"/>
        <w:rPr>
          <w:rFonts w:ascii="GHEA Grapalat" w:eastAsia="GHEA Grapalat" w:hAnsi="GHEA Grapalat" w:cs="GHEA Grapalat"/>
          <w:color w:val="000000"/>
        </w:rPr>
      </w:pPr>
    </w:p>
    <w:p w14:paraId="0B5E9BD9" w14:textId="77777777" w:rsidR="00BE7DA4" w:rsidRDefault="00BE7DA4" w:rsidP="00BE7DA4">
      <w:pPr>
        <w:ind w:right="-90" w:firstLine="567"/>
        <w:jc w:val="both"/>
        <w:rPr>
          <w:rFonts w:ascii="GHEA Grapalat" w:eastAsia="GHEA Grapalat" w:hAnsi="GHEA Grapalat" w:cs="GHEA Grapalat"/>
          <w:color w:val="000000"/>
        </w:rPr>
      </w:pPr>
    </w:p>
    <w:p w14:paraId="478D867C" w14:textId="77777777" w:rsidR="00BE7DA4" w:rsidRDefault="00BE7DA4" w:rsidP="00BE7DA4">
      <w:pPr>
        <w:ind w:right="-90" w:firstLine="567"/>
        <w:jc w:val="both"/>
        <w:rPr>
          <w:rFonts w:ascii="GHEA Grapalat" w:eastAsia="GHEA Grapalat" w:hAnsi="GHEA Grapalat" w:cs="GHEA Grapalat"/>
          <w:color w:val="000000"/>
        </w:rPr>
      </w:pPr>
    </w:p>
    <w:p w14:paraId="1B6D14CC" w14:textId="77777777" w:rsidR="00BE7DA4" w:rsidRDefault="00BE7DA4" w:rsidP="00BE7DA4">
      <w:pPr>
        <w:ind w:right="-90" w:firstLine="567"/>
        <w:jc w:val="both"/>
        <w:rPr>
          <w:rFonts w:ascii="GHEA Grapalat" w:eastAsia="GHEA Grapalat" w:hAnsi="GHEA Grapalat" w:cs="GHEA Grapalat"/>
          <w:color w:val="000000"/>
        </w:rPr>
      </w:pPr>
      <w:r>
        <w:rPr>
          <w:rFonts w:ascii="GHEA Grapalat" w:eastAsia="GHEA Grapalat" w:hAnsi="GHEA Grapalat" w:cs="GHEA Grapalat"/>
          <w:color w:val="000000"/>
        </w:rPr>
        <w:t>b) the participant, as a substantiating document of the qualification criterion, submits the data on the staff proposed for the execution of the contract in the following form:</w:t>
      </w:r>
    </w:p>
    <w:p w14:paraId="42C3901B" w14:textId="77777777" w:rsidR="00BE7DA4" w:rsidRDefault="00BE7DA4" w:rsidP="00BE7DA4">
      <w:pPr>
        <w:pBdr>
          <w:top w:val="nil"/>
          <w:left w:val="nil"/>
          <w:bottom w:val="nil"/>
          <w:right w:val="nil"/>
          <w:between w:val="nil"/>
        </w:pBdr>
        <w:ind w:firstLine="708"/>
        <w:jc w:val="both"/>
        <w:rPr>
          <w:rFonts w:ascii="GHEA Grapalat" w:eastAsia="GHEA Grapalat" w:hAnsi="GHEA Grapalat" w:cs="GHEA Grapalat"/>
          <w:color w:val="000000"/>
        </w:rPr>
      </w:pPr>
    </w:p>
    <w:tbl>
      <w:tblPr>
        <w:tblW w:w="98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8"/>
        <w:gridCol w:w="2763"/>
        <w:gridCol w:w="2167"/>
        <w:gridCol w:w="3240"/>
      </w:tblGrid>
      <w:tr w:rsidR="00BE7DA4" w14:paraId="2CC74E23" w14:textId="77777777" w:rsidTr="00967901">
        <w:trPr>
          <w:jc w:val="center"/>
        </w:trPr>
        <w:tc>
          <w:tcPr>
            <w:tcW w:w="9898" w:type="dxa"/>
            <w:gridSpan w:val="4"/>
          </w:tcPr>
          <w:p w14:paraId="637C25E9" w14:textId="77777777" w:rsidR="00BE7DA4" w:rsidRDefault="00BE7DA4" w:rsidP="00967901">
            <w:pPr>
              <w:ind w:firstLine="567"/>
              <w:jc w:val="center"/>
              <w:rPr>
                <w:rFonts w:ascii="GHEA Grapalat" w:eastAsia="GHEA Grapalat" w:hAnsi="GHEA Grapalat" w:cs="GHEA Grapalat"/>
              </w:rPr>
            </w:pPr>
            <w:r>
              <w:rPr>
                <w:rFonts w:ascii="GHEA Grapalat" w:eastAsia="GHEA Grapalat" w:hAnsi="GHEA Grapalat" w:cs="GHEA Grapalat"/>
              </w:rPr>
              <w:t>Professionals included in the main staff</w:t>
            </w:r>
          </w:p>
        </w:tc>
      </w:tr>
      <w:tr w:rsidR="00BE7DA4" w14:paraId="67B66512" w14:textId="77777777" w:rsidTr="00967901">
        <w:trPr>
          <w:jc w:val="center"/>
        </w:trPr>
        <w:tc>
          <w:tcPr>
            <w:tcW w:w="1728" w:type="dxa"/>
            <w:vMerge w:val="restart"/>
            <w:vAlign w:val="center"/>
          </w:tcPr>
          <w:p w14:paraId="750D5D2B" w14:textId="77777777" w:rsidR="00BE7DA4" w:rsidRDefault="00BE7DA4" w:rsidP="00967901">
            <w:pPr>
              <w:jc w:val="center"/>
              <w:rPr>
                <w:rFonts w:ascii="GHEA Grapalat" w:eastAsia="GHEA Grapalat" w:hAnsi="GHEA Grapalat" w:cs="GHEA Grapalat"/>
              </w:rPr>
            </w:pPr>
            <w:r>
              <w:rPr>
                <w:rFonts w:ascii="GHEA Grapalat" w:eastAsia="GHEA Grapalat" w:hAnsi="GHEA Grapalat" w:cs="GHEA Grapalat"/>
              </w:rPr>
              <w:t>name, surname</w:t>
            </w:r>
          </w:p>
        </w:tc>
        <w:tc>
          <w:tcPr>
            <w:tcW w:w="2763" w:type="dxa"/>
            <w:vMerge w:val="restart"/>
            <w:vAlign w:val="center"/>
          </w:tcPr>
          <w:p w14:paraId="1CBC2D44" w14:textId="77777777" w:rsidR="00BE7DA4" w:rsidRDefault="00BE7DA4" w:rsidP="00967901">
            <w:pPr>
              <w:jc w:val="center"/>
              <w:rPr>
                <w:rFonts w:ascii="GHEA Grapalat" w:eastAsia="GHEA Grapalat" w:hAnsi="GHEA Grapalat" w:cs="GHEA Grapalat"/>
              </w:rPr>
            </w:pPr>
            <w:r>
              <w:rPr>
                <w:rFonts w:ascii="GHEA Grapalat" w:eastAsia="GHEA Grapalat" w:hAnsi="GHEA Grapalat" w:cs="GHEA Grapalat"/>
              </w:rPr>
              <w:t>Qualification:</w:t>
            </w:r>
          </w:p>
        </w:tc>
        <w:tc>
          <w:tcPr>
            <w:tcW w:w="5407" w:type="dxa"/>
            <w:gridSpan w:val="2"/>
          </w:tcPr>
          <w:p w14:paraId="7A2139E1" w14:textId="77777777" w:rsidR="00BE7DA4" w:rsidRDefault="00BE7DA4" w:rsidP="00967901">
            <w:pPr>
              <w:ind w:firstLine="567"/>
              <w:jc w:val="center"/>
              <w:rPr>
                <w:rFonts w:ascii="GHEA Grapalat" w:eastAsia="GHEA Grapalat" w:hAnsi="GHEA Grapalat" w:cs="GHEA Grapalat"/>
              </w:rPr>
            </w:pPr>
            <w:r>
              <w:rPr>
                <w:rFonts w:ascii="GHEA Grapalat" w:eastAsia="GHEA Grapalat" w:hAnsi="GHEA Grapalat" w:cs="GHEA Grapalat"/>
              </w:rPr>
              <w:t>Work experience</w:t>
            </w:r>
          </w:p>
        </w:tc>
      </w:tr>
      <w:tr w:rsidR="00BE7DA4" w14:paraId="715E09AD" w14:textId="77777777" w:rsidTr="00967901">
        <w:trPr>
          <w:jc w:val="center"/>
        </w:trPr>
        <w:tc>
          <w:tcPr>
            <w:tcW w:w="1728" w:type="dxa"/>
            <w:vMerge/>
            <w:vAlign w:val="center"/>
          </w:tcPr>
          <w:p w14:paraId="5B5058F3" w14:textId="77777777" w:rsidR="00BE7DA4" w:rsidRDefault="00BE7DA4" w:rsidP="00967901">
            <w:pPr>
              <w:widowControl w:val="0"/>
              <w:pBdr>
                <w:top w:val="nil"/>
                <w:left w:val="nil"/>
                <w:bottom w:val="nil"/>
                <w:right w:val="nil"/>
                <w:between w:val="nil"/>
              </w:pBdr>
              <w:rPr>
                <w:rFonts w:ascii="GHEA Grapalat" w:eastAsia="GHEA Grapalat" w:hAnsi="GHEA Grapalat" w:cs="GHEA Grapalat"/>
              </w:rPr>
            </w:pPr>
          </w:p>
        </w:tc>
        <w:tc>
          <w:tcPr>
            <w:tcW w:w="2763" w:type="dxa"/>
            <w:vMerge/>
            <w:vAlign w:val="center"/>
          </w:tcPr>
          <w:p w14:paraId="34715452" w14:textId="77777777" w:rsidR="00BE7DA4" w:rsidRDefault="00BE7DA4" w:rsidP="00967901">
            <w:pPr>
              <w:widowControl w:val="0"/>
              <w:pBdr>
                <w:top w:val="nil"/>
                <w:left w:val="nil"/>
                <w:bottom w:val="nil"/>
                <w:right w:val="nil"/>
                <w:between w:val="nil"/>
              </w:pBdr>
              <w:rPr>
                <w:rFonts w:ascii="GHEA Grapalat" w:eastAsia="GHEA Grapalat" w:hAnsi="GHEA Grapalat" w:cs="GHEA Grapalat"/>
              </w:rPr>
            </w:pPr>
          </w:p>
        </w:tc>
        <w:tc>
          <w:tcPr>
            <w:tcW w:w="2167" w:type="dxa"/>
          </w:tcPr>
          <w:p w14:paraId="7ABC92CB" w14:textId="77777777" w:rsidR="00BE7DA4" w:rsidRDefault="00BE7DA4" w:rsidP="00967901">
            <w:pPr>
              <w:jc w:val="center"/>
              <w:rPr>
                <w:rFonts w:ascii="GHEA Grapalat" w:eastAsia="GHEA Grapalat" w:hAnsi="GHEA Grapalat" w:cs="GHEA Grapalat"/>
              </w:rPr>
            </w:pPr>
            <w:r>
              <w:rPr>
                <w:rFonts w:ascii="GHEA Grapalat" w:eastAsia="GHEA Grapalat" w:hAnsi="GHEA Grapalat" w:cs="GHEA Grapalat"/>
              </w:rPr>
              <w:t>time slot</w:t>
            </w:r>
          </w:p>
        </w:tc>
        <w:tc>
          <w:tcPr>
            <w:tcW w:w="3240" w:type="dxa"/>
            <w:vAlign w:val="center"/>
          </w:tcPr>
          <w:p w14:paraId="2F58811D" w14:textId="77777777" w:rsidR="00BE7DA4" w:rsidRDefault="00BE7DA4" w:rsidP="00967901">
            <w:pPr>
              <w:jc w:val="center"/>
              <w:rPr>
                <w:rFonts w:ascii="GHEA Grapalat" w:eastAsia="GHEA Grapalat" w:hAnsi="GHEA Grapalat" w:cs="GHEA Grapalat"/>
              </w:rPr>
            </w:pPr>
            <w:r>
              <w:rPr>
                <w:rFonts w:ascii="GHEA Grapalat" w:eastAsia="GHEA Grapalat" w:hAnsi="GHEA Grapalat" w:cs="GHEA Grapalat"/>
              </w:rPr>
              <w:t>Field of activity and work performed</w:t>
            </w:r>
          </w:p>
        </w:tc>
      </w:tr>
      <w:tr w:rsidR="00BE7DA4" w14:paraId="40377465" w14:textId="77777777" w:rsidTr="00967901">
        <w:trPr>
          <w:jc w:val="center"/>
        </w:trPr>
        <w:tc>
          <w:tcPr>
            <w:tcW w:w="1728" w:type="dxa"/>
          </w:tcPr>
          <w:p w14:paraId="3FA63160" w14:textId="77777777" w:rsidR="00BE7DA4" w:rsidRDefault="00BE7DA4" w:rsidP="00967901">
            <w:pPr>
              <w:rPr>
                <w:rFonts w:ascii="GHEA Grapalat" w:eastAsia="GHEA Grapalat" w:hAnsi="GHEA Grapalat" w:cs="GHEA Grapalat"/>
              </w:rPr>
            </w:pPr>
            <w:r>
              <w:rPr>
                <w:rFonts w:ascii="GHEA Grapalat" w:eastAsia="GHEA Grapalat" w:hAnsi="GHEA Grapalat" w:cs="GHEA Grapalat"/>
              </w:rPr>
              <w:t>1.</w:t>
            </w:r>
          </w:p>
        </w:tc>
        <w:tc>
          <w:tcPr>
            <w:tcW w:w="2763" w:type="dxa"/>
          </w:tcPr>
          <w:p w14:paraId="65C10FB5" w14:textId="77777777" w:rsidR="00BE7DA4" w:rsidRDefault="00BE7DA4" w:rsidP="00967901">
            <w:pPr>
              <w:jc w:val="both"/>
              <w:rPr>
                <w:rFonts w:ascii="GHEA Grapalat" w:eastAsia="GHEA Grapalat" w:hAnsi="GHEA Grapalat" w:cs="GHEA Grapalat"/>
              </w:rPr>
            </w:pPr>
          </w:p>
        </w:tc>
        <w:tc>
          <w:tcPr>
            <w:tcW w:w="2167" w:type="dxa"/>
          </w:tcPr>
          <w:p w14:paraId="3A8478CF" w14:textId="77777777" w:rsidR="00BE7DA4" w:rsidRDefault="00BE7DA4" w:rsidP="00967901">
            <w:pPr>
              <w:ind w:firstLine="567"/>
              <w:jc w:val="both"/>
              <w:rPr>
                <w:rFonts w:ascii="GHEA Grapalat" w:eastAsia="GHEA Grapalat" w:hAnsi="GHEA Grapalat" w:cs="GHEA Grapalat"/>
              </w:rPr>
            </w:pPr>
          </w:p>
        </w:tc>
        <w:tc>
          <w:tcPr>
            <w:tcW w:w="3240" w:type="dxa"/>
          </w:tcPr>
          <w:p w14:paraId="071B5FD0" w14:textId="77777777" w:rsidR="00BE7DA4" w:rsidRDefault="00BE7DA4" w:rsidP="00967901">
            <w:pPr>
              <w:jc w:val="both"/>
              <w:rPr>
                <w:rFonts w:ascii="GHEA Grapalat" w:eastAsia="GHEA Grapalat" w:hAnsi="GHEA Grapalat" w:cs="GHEA Grapalat"/>
              </w:rPr>
            </w:pPr>
          </w:p>
        </w:tc>
      </w:tr>
      <w:tr w:rsidR="00BE7DA4" w14:paraId="734B1856" w14:textId="77777777" w:rsidTr="00967901">
        <w:trPr>
          <w:jc w:val="center"/>
        </w:trPr>
        <w:tc>
          <w:tcPr>
            <w:tcW w:w="1728" w:type="dxa"/>
          </w:tcPr>
          <w:p w14:paraId="2A792B9F" w14:textId="77777777" w:rsidR="00BE7DA4" w:rsidRDefault="00BE7DA4" w:rsidP="00967901">
            <w:pPr>
              <w:rPr>
                <w:rFonts w:ascii="GHEA Grapalat" w:eastAsia="GHEA Grapalat" w:hAnsi="GHEA Grapalat" w:cs="GHEA Grapalat"/>
              </w:rPr>
            </w:pPr>
            <w:r>
              <w:rPr>
                <w:rFonts w:ascii="GHEA Grapalat" w:eastAsia="GHEA Grapalat" w:hAnsi="GHEA Grapalat" w:cs="GHEA Grapalat"/>
              </w:rPr>
              <w:t>2.</w:t>
            </w:r>
          </w:p>
        </w:tc>
        <w:tc>
          <w:tcPr>
            <w:tcW w:w="2763" w:type="dxa"/>
          </w:tcPr>
          <w:p w14:paraId="058B3FF1" w14:textId="77777777" w:rsidR="00BE7DA4" w:rsidRDefault="00BE7DA4" w:rsidP="00967901">
            <w:pPr>
              <w:jc w:val="both"/>
              <w:rPr>
                <w:rFonts w:ascii="GHEA Grapalat" w:eastAsia="GHEA Grapalat" w:hAnsi="GHEA Grapalat" w:cs="GHEA Grapalat"/>
              </w:rPr>
            </w:pPr>
          </w:p>
        </w:tc>
        <w:tc>
          <w:tcPr>
            <w:tcW w:w="2167" w:type="dxa"/>
          </w:tcPr>
          <w:p w14:paraId="4A20B779" w14:textId="77777777" w:rsidR="00BE7DA4" w:rsidRDefault="00BE7DA4" w:rsidP="00967901">
            <w:pPr>
              <w:ind w:firstLine="567"/>
              <w:jc w:val="both"/>
              <w:rPr>
                <w:rFonts w:ascii="GHEA Grapalat" w:eastAsia="GHEA Grapalat" w:hAnsi="GHEA Grapalat" w:cs="GHEA Grapalat"/>
              </w:rPr>
            </w:pPr>
          </w:p>
        </w:tc>
        <w:tc>
          <w:tcPr>
            <w:tcW w:w="3240" w:type="dxa"/>
          </w:tcPr>
          <w:p w14:paraId="642B7C44" w14:textId="77777777" w:rsidR="00BE7DA4" w:rsidRDefault="00BE7DA4" w:rsidP="00967901">
            <w:pPr>
              <w:jc w:val="both"/>
              <w:rPr>
                <w:rFonts w:ascii="GHEA Grapalat" w:eastAsia="GHEA Grapalat" w:hAnsi="GHEA Grapalat" w:cs="GHEA Grapalat"/>
              </w:rPr>
            </w:pPr>
          </w:p>
        </w:tc>
      </w:tr>
      <w:tr w:rsidR="00BE7DA4" w14:paraId="2C16CDDA" w14:textId="77777777" w:rsidTr="00967901">
        <w:trPr>
          <w:jc w:val="center"/>
        </w:trPr>
        <w:tc>
          <w:tcPr>
            <w:tcW w:w="1728" w:type="dxa"/>
          </w:tcPr>
          <w:p w14:paraId="22F1A111" w14:textId="77777777" w:rsidR="00BE7DA4" w:rsidRDefault="00BE7DA4" w:rsidP="00967901">
            <w:pPr>
              <w:rPr>
                <w:rFonts w:ascii="GHEA Grapalat" w:eastAsia="GHEA Grapalat" w:hAnsi="GHEA Grapalat" w:cs="GHEA Grapalat"/>
              </w:rPr>
            </w:pPr>
            <w:r>
              <w:rPr>
                <w:rFonts w:ascii="GHEA Grapalat" w:eastAsia="GHEA Grapalat" w:hAnsi="GHEA Grapalat" w:cs="GHEA Grapalat"/>
              </w:rPr>
              <w:t>3.</w:t>
            </w:r>
          </w:p>
        </w:tc>
        <w:tc>
          <w:tcPr>
            <w:tcW w:w="2763" w:type="dxa"/>
          </w:tcPr>
          <w:p w14:paraId="2ABCCC8A" w14:textId="77777777" w:rsidR="00BE7DA4" w:rsidRDefault="00BE7DA4" w:rsidP="00967901">
            <w:pPr>
              <w:jc w:val="both"/>
              <w:rPr>
                <w:rFonts w:ascii="GHEA Grapalat" w:eastAsia="GHEA Grapalat" w:hAnsi="GHEA Grapalat" w:cs="GHEA Grapalat"/>
              </w:rPr>
            </w:pPr>
          </w:p>
        </w:tc>
        <w:tc>
          <w:tcPr>
            <w:tcW w:w="2167" w:type="dxa"/>
          </w:tcPr>
          <w:p w14:paraId="27FF88ED" w14:textId="77777777" w:rsidR="00BE7DA4" w:rsidRDefault="00BE7DA4" w:rsidP="00967901">
            <w:pPr>
              <w:ind w:firstLine="567"/>
              <w:jc w:val="both"/>
              <w:rPr>
                <w:rFonts w:ascii="GHEA Grapalat" w:eastAsia="GHEA Grapalat" w:hAnsi="GHEA Grapalat" w:cs="GHEA Grapalat"/>
              </w:rPr>
            </w:pPr>
          </w:p>
        </w:tc>
        <w:tc>
          <w:tcPr>
            <w:tcW w:w="3240" w:type="dxa"/>
          </w:tcPr>
          <w:p w14:paraId="1134A7D2" w14:textId="77777777" w:rsidR="00BE7DA4" w:rsidRDefault="00BE7DA4" w:rsidP="00967901">
            <w:pPr>
              <w:jc w:val="both"/>
              <w:rPr>
                <w:rFonts w:ascii="GHEA Grapalat" w:eastAsia="GHEA Grapalat" w:hAnsi="GHEA Grapalat" w:cs="GHEA Grapalat"/>
              </w:rPr>
            </w:pPr>
          </w:p>
        </w:tc>
      </w:tr>
    </w:tbl>
    <w:p w14:paraId="01E3DE45" w14:textId="77777777" w:rsidR="00BE7DA4" w:rsidRDefault="00BE7DA4" w:rsidP="00BE7DA4">
      <w:pPr>
        <w:ind w:firstLine="567"/>
        <w:jc w:val="both"/>
        <w:rPr>
          <w:rFonts w:ascii="GHEA Grapalat" w:eastAsia="GHEA Grapalat" w:hAnsi="GHEA Grapalat" w:cs="GHEA Grapalat"/>
        </w:rPr>
      </w:pPr>
    </w:p>
    <w:p w14:paraId="1DD2A7C7" w14:textId="77777777" w:rsidR="00BE7DA4" w:rsidRDefault="00BE7DA4" w:rsidP="00BE7DA4">
      <w:pPr>
        <w:ind w:right="-90" w:firstLine="567"/>
        <w:jc w:val="both"/>
        <w:rPr>
          <w:rFonts w:ascii="GHEA Grapalat" w:eastAsia="GHEA Grapalat" w:hAnsi="GHEA Grapalat" w:cs="GHEA Grapalat"/>
        </w:rPr>
      </w:pPr>
      <w:r>
        <w:rPr>
          <w:rFonts w:ascii="GHEA Grapalat" w:eastAsia="GHEA Grapalat" w:hAnsi="GHEA Grapalat" w:cs="GHEA Grapalat"/>
        </w:rPr>
        <w:t xml:space="preserve">Moreover, in order to justify the availability of labor resources, the Participant submits the written agreements approved by the specialist (specialists) involved in the nominated staff. </w:t>
      </w:r>
      <w:r>
        <w:rPr>
          <w:rFonts w:ascii="GHEA Grapalat" w:eastAsia="GHEA Grapalat" w:hAnsi="GHEA Grapalat" w:cs="GHEA Grapalat"/>
          <w:b/>
          <w:u w:val="single"/>
        </w:rPr>
        <w:t>/ clearly indicating the employee's participation in the given portion in the presented agreements/</w:t>
      </w:r>
      <w:r>
        <w:rPr>
          <w:rFonts w:ascii="GHEA Grapalat" w:eastAsia="GHEA Grapalat" w:hAnsi="GHEA Grapalat" w:cs="GHEA Grapalat"/>
        </w:rPr>
        <w:t>- about the participation of the latter in the services to be provided, as well as copies of passports of specialists and documents certifying qualification, the certificate provided by the RA Urban Development Committee and other supporting documents;</w:t>
      </w:r>
    </w:p>
    <w:p w14:paraId="357B454D" w14:textId="77777777" w:rsidR="00BE7DA4" w:rsidRDefault="00BE7DA4" w:rsidP="00BE7DA4">
      <w:pPr>
        <w:ind w:firstLine="708"/>
        <w:jc w:val="both"/>
        <w:rPr>
          <w:rFonts w:ascii="GHEA Grapalat" w:eastAsia="GHEA Grapalat" w:hAnsi="GHEA Grapalat" w:cs="GHEA Grapalat"/>
        </w:rPr>
      </w:pPr>
      <w:r>
        <w:rPr>
          <w:rFonts w:ascii="GHEA Grapalat" w:eastAsia="GHEA Grapalat" w:hAnsi="GHEA Grapalat" w:cs="GHEA Grapalat"/>
        </w:rPr>
        <w:t>The qualification of the participant according to this criterion is assessed as sufficient if the latter provides the conditions and requirements provided for in this subsection.</w:t>
      </w:r>
    </w:p>
    <w:p w14:paraId="551E7ACE" w14:textId="77777777" w:rsidR="00BE7DA4" w:rsidRDefault="00BE7DA4" w:rsidP="00BE7DA4">
      <w:pPr>
        <w:ind w:firstLine="708"/>
        <w:jc w:val="both"/>
        <w:rPr>
          <w:rFonts w:ascii="GHEA Grapalat" w:eastAsia="GHEA Grapalat" w:hAnsi="GHEA Grapalat" w:cs="GHEA Grapalat"/>
          <w:b/>
        </w:rPr>
      </w:pPr>
    </w:p>
    <w:p w14:paraId="0D5A16E4" w14:textId="77777777" w:rsidR="00BE7DA4" w:rsidRDefault="00BE7DA4" w:rsidP="00BE7DA4">
      <w:pPr>
        <w:ind w:firstLine="708"/>
        <w:jc w:val="both"/>
        <w:rPr>
          <w:rFonts w:ascii="GHEA Grapalat" w:eastAsia="GHEA Grapalat" w:hAnsi="GHEA Grapalat" w:cs="GHEA Grapalat"/>
          <w:b/>
        </w:rPr>
      </w:pPr>
      <w:r>
        <w:rPr>
          <w:rFonts w:ascii="GHEA Grapalat" w:eastAsia="GHEA Grapalat" w:hAnsi="GHEA Grapalat" w:cs="GHEA Grapalat"/>
          <w:b/>
        </w:rPr>
        <w:t>The participants' compliance with the qualification criteria is assessed as follows:</w:t>
      </w: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95"/>
        <w:gridCol w:w="1758"/>
        <w:gridCol w:w="5440"/>
      </w:tblGrid>
      <w:tr w:rsidR="00BE7DA4" w14:paraId="21417D11" w14:textId="77777777" w:rsidTr="00967901">
        <w:trPr>
          <w:trHeight w:val="719"/>
        </w:trPr>
        <w:tc>
          <w:tcPr>
            <w:tcW w:w="675"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42CEB70" w14:textId="77777777" w:rsidR="00BE7DA4" w:rsidRDefault="00BE7DA4" w:rsidP="00967901">
            <w:pPr>
              <w:jc w:val="center"/>
              <w:rPr>
                <w:rFonts w:ascii="GHEA Grapalat" w:eastAsia="GHEA Grapalat" w:hAnsi="GHEA Grapalat" w:cs="GHEA Grapalat"/>
                <w:b/>
              </w:rPr>
            </w:pPr>
            <w:r>
              <w:rPr>
                <w:rFonts w:ascii="GHEA Grapalat" w:eastAsia="GHEA Grapalat" w:hAnsi="GHEA Grapalat" w:cs="GHEA Grapalat"/>
                <w:b/>
              </w:rPr>
              <w:t>R/R</w:t>
            </w:r>
          </w:p>
        </w:tc>
        <w:tc>
          <w:tcPr>
            <w:tcW w:w="2495"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A5113E2" w14:textId="77777777" w:rsidR="00BE7DA4" w:rsidRDefault="00BE7DA4" w:rsidP="00967901">
            <w:pPr>
              <w:jc w:val="center"/>
              <w:rPr>
                <w:rFonts w:ascii="GHEA Grapalat" w:eastAsia="GHEA Grapalat" w:hAnsi="GHEA Grapalat" w:cs="GHEA Grapalat"/>
                <w:b/>
              </w:rPr>
            </w:pPr>
            <w:r>
              <w:rPr>
                <w:rFonts w:ascii="GHEA Grapalat" w:eastAsia="GHEA Grapalat" w:hAnsi="GHEA Grapalat" w:cs="GHEA Grapalat"/>
                <w:b/>
              </w:rPr>
              <w:t>Qualification criteria</w:t>
            </w:r>
          </w:p>
        </w:tc>
        <w:tc>
          <w:tcPr>
            <w:tcW w:w="175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374AA07" w14:textId="77777777" w:rsidR="00BE7DA4" w:rsidRDefault="00BE7DA4" w:rsidP="00967901">
            <w:pPr>
              <w:jc w:val="center"/>
              <w:rPr>
                <w:rFonts w:ascii="GHEA Grapalat" w:eastAsia="GHEA Grapalat" w:hAnsi="GHEA Grapalat" w:cs="GHEA Grapalat"/>
                <w:b/>
              </w:rPr>
            </w:pPr>
            <w:r>
              <w:rPr>
                <w:rFonts w:ascii="GHEA Grapalat" w:eastAsia="GHEA Grapalat" w:hAnsi="GHEA Grapalat" w:cs="GHEA Grapalat"/>
                <w:b/>
              </w:rPr>
              <w:t>Evaluation points</w:t>
            </w:r>
          </w:p>
        </w:tc>
        <w:tc>
          <w:tcPr>
            <w:tcW w:w="5440"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DABC215" w14:textId="77777777" w:rsidR="00BE7DA4" w:rsidRDefault="00BE7DA4" w:rsidP="00967901">
            <w:pPr>
              <w:jc w:val="center"/>
              <w:rPr>
                <w:rFonts w:ascii="GHEA Grapalat" w:eastAsia="GHEA Grapalat" w:hAnsi="GHEA Grapalat" w:cs="GHEA Grapalat"/>
                <w:b/>
              </w:rPr>
            </w:pPr>
            <w:r>
              <w:rPr>
                <w:rFonts w:ascii="GHEA Grapalat" w:eastAsia="GHEA Grapalat" w:hAnsi="GHEA Grapalat" w:cs="GHEA Grapalat"/>
                <w:b/>
              </w:rPr>
              <w:t>Requirements set for assessment</w:t>
            </w:r>
          </w:p>
        </w:tc>
      </w:tr>
      <w:tr w:rsidR="00BE7DA4" w14:paraId="1537F255" w14:textId="77777777" w:rsidTr="00967901">
        <w:trPr>
          <w:trHeight w:val="1320"/>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7BC0E" w14:textId="77777777" w:rsidR="00BE7DA4" w:rsidRDefault="00BE7DA4" w:rsidP="00967901">
            <w:pPr>
              <w:jc w:val="center"/>
              <w:rPr>
                <w:rFonts w:ascii="GHEA Grapalat" w:eastAsia="GHEA Grapalat" w:hAnsi="GHEA Grapalat" w:cs="GHEA Grapalat"/>
              </w:rPr>
            </w:pPr>
            <w:r>
              <w:rPr>
                <w:rFonts w:ascii="GHEA Grapalat" w:eastAsia="GHEA Grapalat" w:hAnsi="GHEA Grapalat" w:cs="GHEA Grapalat"/>
              </w:rPr>
              <w:t>1</w:t>
            </w: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65ED8" w14:textId="77777777" w:rsidR="00BE7DA4" w:rsidRDefault="00BE7DA4" w:rsidP="00967901">
            <w:pPr>
              <w:pBdr>
                <w:top w:val="nil"/>
                <w:left w:val="nil"/>
                <w:bottom w:val="nil"/>
                <w:right w:val="nil"/>
                <w:between w:val="nil"/>
              </w:pBdr>
              <w:jc w:val="both"/>
              <w:rPr>
                <w:rFonts w:ascii="GHEA Grapalat" w:eastAsia="GHEA Grapalat" w:hAnsi="GHEA Grapalat" w:cs="GHEA Grapalat"/>
                <w:color w:val="000000"/>
              </w:rPr>
            </w:pPr>
          </w:p>
          <w:p w14:paraId="7F9164AC" w14:textId="77777777" w:rsidR="00BE7DA4" w:rsidRDefault="00BE7DA4" w:rsidP="00967901">
            <w:pPr>
              <w:jc w:val="center"/>
              <w:rPr>
                <w:rFonts w:ascii="GHEA Grapalat" w:eastAsia="GHEA Grapalat" w:hAnsi="GHEA Grapalat" w:cs="GHEA Grapalat"/>
              </w:rPr>
            </w:pPr>
            <w:r>
              <w:rPr>
                <w:rFonts w:ascii="GHEA Grapalat" w:eastAsia="GHEA Grapalat" w:hAnsi="GHEA Grapalat" w:cs="GHEA Grapalat"/>
              </w:rPr>
              <w:t>Professional experience (TA1)</w:t>
            </w:r>
          </w:p>
        </w:tc>
        <w:tc>
          <w:tcPr>
            <w:tcW w:w="1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02362" w14:textId="77777777" w:rsidR="00BE7DA4" w:rsidRDefault="00BE7DA4" w:rsidP="00967901">
            <w:pPr>
              <w:jc w:val="center"/>
              <w:rPr>
                <w:rFonts w:ascii="GHEA Grapalat" w:eastAsia="GHEA Grapalat" w:hAnsi="GHEA Grapalat" w:cs="GHEA Grapalat"/>
              </w:rPr>
            </w:pPr>
            <w:r>
              <w:rPr>
                <w:rFonts w:ascii="GHEA Grapalat" w:eastAsia="GHEA Grapalat" w:hAnsi="GHEA Grapalat" w:cs="GHEA Grapalat"/>
              </w:rPr>
              <w:t>20-40</w:t>
            </w:r>
          </w:p>
        </w:tc>
        <w:tc>
          <w:tcPr>
            <w:tcW w:w="5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A14AE" w14:textId="77777777" w:rsidR="00BE7DA4" w:rsidRDefault="00BE7DA4" w:rsidP="00967901">
            <w:pPr>
              <w:jc w:val="both"/>
              <w:rPr>
                <w:rFonts w:ascii="GHEA Grapalat" w:eastAsia="GHEA Grapalat" w:hAnsi="GHEA Grapalat" w:cs="GHEA Grapalat"/>
              </w:rPr>
            </w:pPr>
            <w:r>
              <w:rPr>
                <w:rFonts w:ascii="GHEA Grapalat" w:eastAsia="GHEA Grapalat" w:hAnsi="GHEA Grapalat" w:cs="GHEA Grapalat"/>
              </w:rPr>
              <w:t xml:space="preserve">The minimum score is set at 20. The minimum score is awarded </w:t>
            </w:r>
          </w:p>
          <w:p w14:paraId="6D284C3F" w14:textId="77777777" w:rsidR="00BE7DA4" w:rsidRDefault="00BE7DA4" w:rsidP="00967901">
            <w:pPr>
              <w:jc w:val="both"/>
              <w:rPr>
                <w:rFonts w:ascii="GHEA Grapalat" w:eastAsia="GHEA Grapalat" w:hAnsi="GHEA Grapalat" w:cs="GHEA Grapalat"/>
              </w:rPr>
            </w:pPr>
            <w:r>
              <w:rPr>
                <w:rFonts w:ascii="GHEA Grapalat" w:eastAsia="GHEA Grapalat" w:hAnsi="GHEA Grapalat" w:cs="GHEA Grapalat"/>
              </w:rPr>
              <w:t xml:space="preserve">Documents corresponding to the "conditions submitted to the experiment" presented in point 2.4.1 </w:t>
            </w:r>
            <w:r>
              <w:rPr>
                <w:rFonts w:ascii="GHEA Grapalat" w:eastAsia="GHEA Grapalat" w:hAnsi="GHEA Grapalat" w:cs="GHEA Grapalat"/>
                <w:i/>
              </w:rPr>
              <w:t xml:space="preserve">two </w:t>
            </w:r>
            <w:r>
              <w:rPr>
                <w:rFonts w:ascii="GHEA Grapalat" w:eastAsia="GHEA Grapalat" w:hAnsi="GHEA Grapalat" w:cs="GHEA Grapalat"/>
              </w:rPr>
              <w:t>each additional submitted contract package will receive an additional 10 points. The maximum score cannot exceed 40 points</w:t>
            </w:r>
          </w:p>
          <w:p w14:paraId="3E020273" w14:textId="77777777" w:rsidR="00BE7DA4" w:rsidRDefault="00BE7DA4" w:rsidP="00967901">
            <w:pPr>
              <w:jc w:val="both"/>
              <w:rPr>
                <w:rFonts w:ascii="GHEA Grapalat" w:eastAsia="GHEA Grapalat" w:hAnsi="GHEA Grapalat" w:cs="GHEA Grapalat"/>
                <w:b/>
              </w:rPr>
            </w:pPr>
            <w:r>
              <w:rPr>
                <w:rFonts w:ascii="GHEA Grapalat" w:eastAsia="GHEA Grapalat" w:hAnsi="GHEA Grapalat" w:cs="GHEA Grapalat"/>
                <w:b/>
              </w:rPr>
              <w:t>Only fully executed (completed) contracts will be considered</w:t>
            </w:r>
          </w:p>
          <w:p w14:paraId="6E24CF77" w14:textId="77777777" w:rsidR="00BE7DA4" w:rsidRDefault="00BE7DA4" w:rsidP="00967901">
            <w:pPr>
              <w:jc w:val="both"/>
              <w:rPr>
                <w:rFonts w:ascii="GHEA Grapalat" w:eastAsia="GHEA Grapalat" w:hAnsi="GHEA Grapalat" w:cs="GHEA Grapalat"/>
                <w:b/>
              </w:rPr>
            </w:pPr>
          </w:p>
        </w:tc>
      </w:tr>
      <w:tr w:rsidR="00BE7DA4" w14:paraId="25082E5E" w14:textId="77777777" w:rsidTr="00967901">
        <w:trPr>
          <w:trHeight w:val="890"/>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86226" w14:textId="77777777" w:rsidR="00BE7DA4" w:rsidRDefault="00BE7DA4" w:rsidP="00967901">
            <w:pPr>
              <w:jc w:val="center"/>
              <w:rPr>
                <w:rFonts w:ascii="GHEA Grapalat" w:eastAsia="GHEA Grapalat" w:hAnsi="GHEA Grapalat" w:cs="GHEA Grapalat"/>
              </w:rPr>
            </w:pPr>
            <w:r>
              <w:rPr>
                <w:rFonts w:ascii="GHEA Grapalat" w:eastAsia="GHEA Grapalat" w:hAnsi="GHEA Grapalat" w:cs="GHEA Grapalat"/>
              </w:rPr>
              <w:t>2</w:t>
            </w: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A1948" w14:textId="77777777" w:rsidR="00BE7DA4" w:rsidRDefault="00BE7DA4" w:rsidP="00967901">
            <w:pPr>
              <w:jc w:val="center"/>
              <w:rPr>
                <w:rFonts w:ascii="GHEA Grapalat" w:eastAsia="GHEA Grapalat" w:hAnsi="GHEA Grapalat" w:cs="GHEA Grapalat"/>
              </w:rPr>
            </w:pPr>
            <w:r>
              <w:rPr>
                <w:rFonts w:ascii="GHEA Grapalat" w:eastAsia="GHEA Grapalat" w:hAnsi="GHEA Grapalat" w:cs="GHEA Grapalat"/>
              </w:rPr>
              <w:t>Labor Resources (TA2)</w:t>
            </w:r>
          </w:p>
        </w:tc>
        <w:tc>
          <w:tcPr>
            <w:tcW w:w="1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8B1F3" w14:textId="77777777" w:rsidR="00BE7DA4" w:rsidRDefault="00BE7DA4" w:rsidP="00967901">
            <w:pPr>
              <w:jc w:val="center"/>
              <w:rPr>
                <w:rFonts w:ascii="GHEA Grapalat" w:eastAsia="GHEA Grapalat" w:hAnsi="GHEA Grapalat" w:cs="GHEA Grapalat"/>
              </w:rPr>
            </w:pPr>
            <w:r>
              <w:rPr>
                <w:rFonts w:ascii="GHEA Grapalat" w:eastAsia="GHEA Grapalat" w:hAnsi="GHEA Grapalat" w:cs="GHEA Grapalat"/>
              </w:rPr>
              <w:t>20-30</w:t>
            </w:r>
          </w:p>
        </w:tc>
        <w:tc>
          <w:tcPr>
            <w:tcW w:w="5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AC78" w14:textId="77777777" w:rsidR="00BE7DA4" w:rsidRDefault="00BE7DA4" w:rsidP="00967901">
            <w:pPr>
              <w:jc w:val="both"/>
              <w:rPr>
                <w:rFonts w:ascii="GHEA Grapalat" w:eastAsia="GHEA Grapalat" w:hAnsi="GHEA Grapalat" w:cs="GHEA Grapalat"/>
              </w:rPr>
            </w:pPr>
            <w:r>
              <w:rPr>
                <w:rFonts w:ascii="GHEA Grapalat" w:eastAsia="GHEA Grapalat" w:hAnsi="GHEA Grapalat" w:cs="GHEA Grapalat"/>
              </w:rPr>
              <w:t xml:space="preserve">The minimum score is 20 points. The minimum score is given to the specialists included in the evaluation of the main staff, if they meet the minimum requirements. Each additional specialist </w:t>
            </w:r>
            <w:r>
              <w:rPr>
                <w:rFonts w:ascii="GHEA Grapalat" w:eastAsia="GHEA Grapalat" w:hAnsi="GHEA Grapalat" w:cs="GHEA Grapalat"/>
              </w:rPr>
              <w:lastRenderedPageBreak/>
              <w:t>is given an additional score. The maximum score cannot be more than 30 points.</w:t>
            </w:r>
          </w:p>
        </w:tc>
      </w:tr>
    </w:tbl>
    <w:p w14:paraId="45E79D85" w14:textId="77777777" w:rsidR="00BE7DA4" w:rsidRDefault="00BE7DA4" w:rsidP="00BE7DA4">
      <w:pPr>
        <w:ind w:firstLine="540"/>
        <w:jc w:val="both"/>
        <w:rPr>
          <w:rFonts w:ascii="GHEA Grapalat" w:eastAsia="GHEA Grapalat" w:hAnsi="GHEA Grapalat" w:cs="GHEA Grapalat"/>
        </w:rPr>
      </w:pPr>
    </w:p>
    <w:p w14:paraId="6192DB32" w14:textId="77777777" w:rsidR="00BE7DA4" w:rsidRDefault="00BE7DA4" w:rsidP="00BE7DA4">
      <w:pPr>
        <w:ind w:firstLine="540"/>
        <w:jc w:val="both"/>
        <w:rPr>
          <w:rFonts w:ascii="GHEA Grapalat" w:eastAsia="GHEA Grapalat" w:hAnsi="GHEA Grapalat" w:cs="GHEA Grapalat"/>
        </w:rPr>
      </w:pPr>
      <w:r>
        <w:rPr>
          <w:rFonts w:ascii="GHEA Grapalat" w:eastAsia="GHEA Grapalat" w:hAnsi="GHEA Grapalat" w:cs="GHEA Grapalat"/>
        </w:rPr>
        <w:t>Participants' applications are evaluated in the following order:</w:t>
      </w:r>
    </w:p>
    <w:p w14:paraId="59EFEBDF" w14:textId="77777777" w:rsidR="00BE7DA4" w:rsidRDefault="00BE7DA4" w:rsidP="00BE7DA4">
      <w:pPr>
        <w:ind w:firstLine="540"/>
        <w:jc w:val="both"/>
        <w:rPr>
          <w:rFonts w:ascii="GHEA Grapalat" w:eastAsia="GHEA Grapalat" w:hAnsi="GHEA Grapalat" w:cs="GHEA Grapalat"/>
        </w:rPr>
      </w:pPr>
      <w:r>
        <w:rPr>
          <w:rFonts w:ascii="GHEA Grapalat" w:eastAsia="GHEA Grapalat" w:hAnsi="GHEA Grapalat" w:cs="GHEA Grapalat"/>
        </w:rPr>
        <w:t>a. The financial offer of the participant who submitted the lowest price offer is evaluated by one hundred points, and the points given to the financial offers of other participants are calculated according to the following formula:</w:t>
      </w:r>
    </w:p>
    <w:p w14:paraId="6438BAA1" w14:textId="77777777" w:rsidR="00BE7DA4" w:rsidRDefault="00BE7DA4" w:rsidP="00BE7DA4">
      <w:pPr>
        <w:jc w:val="both"/>
        <w:rPr>
          <w:rFonts w:ascii="GHEA Grapalat" w:eastAsia="GHEA Grapalat" w:hAnsi="GHEA Grapalat" w:cs="GHEA Grapalat"/>
        </w:rPr>
      </w:pPr>
      <w:r>
        <w:rPr>
          <w:rFonts w:ascii="GHEA Grapalat" w:eastAsia="GHEA Grapalat" w:hAnsi="GHEA Grapalat" w:cs="GHEA Grapalat"/>
        </w:rPr>
        <w:t>GM = NG X 100/GG,</w:t>
      </w:r>
    </w:p>
    <w:p w14:paraId="6F5C8C8D" w14:textId="77777777" w:rsidR="00BE7DA4" w:rsidRDefault="00BE7DA4" w:rsidP="00BE7DA4">
      <w:pPr>
        <w:jc w:val="both"/>
        <w:rPr>
          <w:rFonts w:ascii="GHEA Grapalat" w:eastAsia="GHEA Grapalat" w:hAnsi="GHEA Grapalat" w:cs="GHEA Grapalat"/>
        </w:rPr>
      </w:pPr>
      <w:r>
        <w:rPr>
          <w:rFonts w:ascii="GHEA Grapalat" w:eastAsia="GHEA Grapalat" w:hAnsi="GHEA Grapalat" w:cs="GHEA Grapalat"/>
        </w:rPr>
        <w:t xml:space="preserve"> and</w:t>
      </w:r>
    </w:p>
    <w:p w14:paraId="4C88E3CD" w14:textId="77777777" w:rsidR="00BE7DA4" w:rsidRDefault="00BE7DA4" w:rsidP="00BE7DA4">
      <w:pPr>
        <w:jc w:val="both"/>
        <w:rPr>
          <w:rFonts w:ascii="GHEA Grapalat" w:eastAsia="GHEA Grapalat" w:hAnsi="GHEA Grapalat" w:cs="GHEA Grapalat"/>
        </w:rPr>
      </w:pPr>
      <w:r>
        <w:rPr>
          <w:rFonts w:ascii="GHEA Grapalat" w:eastAsia="GHEA Grapalat" w:hAnsi="GHEA Grapalat" w:cs="GHEA Grapalat"/>
        </w:rPr>
        <w:t>GM is the unit assigned to the bid.</w:t>
      </w:r>
    </w:p>
    <w:p w14:paraId="3A97FC93" w14:textId="77777777" w:rsidR="00BE7DA4" w:rsidRDefault="00BE7DA4" w:rsidP="00BE7DA4">
      <w:pPr>
        <w:jc w:val="both"/>
        <w:rPr>
          <w:rFonts w:ascii="GHEA Grapalat" w:eastAsia="GHEA Grapalat" w:hAnsi="GHEA Grapalat" w:cs="GHEA Grapalat"/>
        </w:rPr>
      </w:pPr>
      <w:r>
        <w:rPr>
          <w:rFonts w:ascii="GHEA Grapalat" w:eastAsia="GHEA Grapalat" w:hAnsi="GHEA Grapalat" w:cs="GHEA Grapalat"/>
        </w:rPr>
        <w:t>NG is the minimum price,</w:t>
      </w:r>
    </w:p>
    <w:p w14:paraId="73C169B8" w14:textId="77777777" w:rsidR="00BE7DA4" w:rsidRDefault="00BE7DA4" w:rsidP="00BE7DA4">
      <w:pPr>
        <w:jc w:val="both"/>
        <w:rPr>
          <w:rFonts w:ascii="GHEA Grapalat" w:eastAsia="GHEA Grapalat" w:hAnsi="GHEA Grapalat" w:cs="GHEA Grapalat"/>
        </w:rPr>
      </w:pPr>
      <w:r>
        <w:rPr>
          <w:rFonts w:ascii="GHEA Grapalat" w:eastAsia="GHEA Grapalat" w:hAnsi="GHEA Grapalat" w:cs="GHEA Grapalat"/>
        </w:rPr>
        <w:t>GG is the price offered by the evaluated participant,</w:t>
      </w:r>
    </w:p>
    <w:p w14:paraId="5E019B46" w14:textId="77777777" w:rsidR="00BE7DA4" w:rsidRDefault="00BE7DA4" w:rsidP="00BE7DA4">
      <w:pPr>
        <w:jc w:val="both"/>
        <w:rPr>
          <w:rFonts w:ascii="GHEA Grapalat" w:eastAsia="GHEA Grapalat" w:hAnsi="GHEA Grapalat" w:cs="GHEA Grapalat"/>
        </w:rPr>
      </w:pPr>
    </w:p>
    <w:p w14:paraId="7EAEA7C4" w14:textId="77777777" w:rsidR="00BE7DA4" w:rsidRDefault="00BE7DA4" w:rsidP="00BE7DA4">
      <w:pPr>
        <w:jc w:val="both"/>
        <w:rPr>
          <w:rFonts w:ascii="GHEA Grapalat" w:eastAsia="GHEA Grapalat" w:hAnsi="GHEA Grapalat" w:cs="GHEA Grapalat"/>
        </w:rPr>
      </w:pPr>
    </w:p>
    <w:p w14:paraId="0D66F428" w14:textId="77777777" w:rsidR="00BE7DA4" w:rsidRDefault="00BE7DA4" w:rsidP="00BE7DA4">
      <w:pPr>
        <w:jc w:val="both"/>
        <w:rPr>
          <w:rFonts w:ascii="GHEA Grapalat" w:eastAsia="GHEA Grapalat" w:hAnsi="GHEA Grapalat" w:cs="GHEA Grapalat"/>
        </w:rPr>
      </w:pPr>
      <w:r>
        <w:rPr>
          <w:rFonts w:ascii="GHEA Grapalat" w:eastAsia="GHEA Grapalat" w:hAnsi="GHEA Grapalat" w:cs="GHEA Grapalat"/>
        </w:rPr>
        <w:t>b. The grade given to each participant who is rated satisfactory is calculated by the following formula:</w:t>
      </w:r>
    </w:p>
    <w:p w14:paraId="41B15003" w14:textId="77777777" w:rsidR="00BE7DA4" w:rsidRDefault="00BE7DA4" w:rsidP="00BE7DA4">
      <w:pPr>
        <w:jc w:val="both"/>
        <w:rPr>
          <w:rFonts w:ascii="GHEA Grapalat" w:eastAsia="GHEA Grapalat" w:hAnsi="GHEA Grapalat" w:cs="GHEA Grapalat"/>
        </w:rPr>
      </w:pPr>
      <w:r>
        <w:rPr>
          <w:rFonts w:ascii="GHEA Grapalat" w:eastAsia="GHEA Grapalat" w:hAnsi="GHEA Grapalat" w:cs="GHEA Grapalat"/>
        </w:rPr>
        <w:t>MG = (GM X 0.3) + (TA X 0.7),</w:t>
      </w:r>
    </w:p>
    <w:p w14:paraId="4A5766BF" w14:textId="77777777" w:rsidR="00BE7DA4" w:rsidRDefault="00BE7DA4" w:rsidP="00BE7DA4">
      <w:pPr>
        <w:jc w:val="both"/>
        <w:rPr>
          <w:rFonts w:ascii="GHEA Grapalat" w:eastAsia="GHEA Grapalat" w:hAnsi="GHEA Grapalat" w:cs="GHEA Grapalat"/>
        </w:rPr>
      </w:pPr>
      <w:r>
        <w:rPr>
          <w:rFonts w:ascii="GHEA Grapalat" w:eastAsia="GHEA Grapalat" w:hAnsi="GHEA Grapalat" w:cs="GHEA Grapalat"/>
        </w:rPr>
        <w:t>and</w:t>
      </w:r>
    </w:p>
    <w:p w14:paraId="160D7732" w14:textId="77777777" w:rsidR="00BE7DA4" w:rsidRDefault="00BE7DA4" w:rsidP="00BE7DA4">
      <w:pPr>
        <w:jc w:val="both"/>
        <w:rPr>
          <w:rFonts w:ascii="GHEA Grapalat" w:eastAsia="GHEA Grapalat" w:hAnsi="GHEA Grapalat" w:cs="GHEA Grapalat"/>
        </w:rPr>
      </w:pPr>
      <w:r>
        <w:rPr>
          <w:rFonts w:ascii="GHEA Grapalat" w:eastAsia="GHEA Grapalat" w:hAnsi="GHEA Grapalat" w:cs="GHEA Grapalat"/>
        </w:rPr>
        <w:t>MG is the grade given to the participant,</w:t>
      </w:r>
    </w:p>
    <w:p w14:paraId="1DA2696C" w14:textId="77777777" w:rsidR="00BE7DA4" w:rsidRDefault="00BE7DA4" w:rsidP="00BE7DA4">
      <w:pPr>
        <w:jc w:val="both"/>
        <w:rPr>
          <w:rFonts w:ascii="GHEA Grapalat" w:eastAsia="GHEA Grapalat" w:hAnsi="GHEA Grapalat" w:cs="GHEA Grapalat"/>
        </w:rPr>
      </w:pPr>
      <w:r>
        <w:rPr>
          <w:rFonts w:ascii="GHEA Grapalat" w:eastAsia="GHEA Grapalat" w:hAnsi="GHEA Grapalat" w:cs="GHEA Grapalat"/>
        </w:rPr>
        <w:t>GM is the unit given to the bidder's bid,</w:t>
      </w:r>
    </w:p>
    <w:p w14:paraId="7AB306CF" w14:textId="77777777" w:rsidR="00BE7DA4" w:rsidRDefault="00BE7DA4" w:rsidP="00BE7DA4">
      <w:pPr>
        <w:jc w:val="both"/>
        <w:rPr>
          <w:rFonts w:ascii="GHEA Grapalat" w:eastAsia="GHEA Grapalat" w:hAnsi="GHEA Grapalat" w:cs="GHEA Grapalat"/>
        </w:rPr>
      </w:pPr>
      <w:r>
        <w:rPr>
          <w:rFonts w:ascii="GHEA Grapalat" w:eastAsia="GHEA Grapalat" w:hAnsi="GHEA Grapalat" w:cs="GHEA Grapalat"/>
        </w:rPr>
        <w:t>TA is the score given to the technical proposal of the participant. TA=TA1+TA2</w:t>
      </w:r>
    </w:p>
    <w:p w14:paraId="41192457" w14:textId="77777777" w:rsidR="00BE7DA4" w:rsidRDefault="00BE7DA4" w:rsidP="00BE7DA4">
      <w:pPr>
        <w:ind w:firstLine="540"/>
        <w:jc w:val="both"/>
        <w:rPr>
          <w:rFonts w:ascii="GHEA Grapalat" w:eastAsia="GHEA Grapalat" w:hAnsi="GHEA Grapalat" w:cs="GHEA Grapalat"/>
        </w:rPr>
      </w:pPr>
    </w:p>
    <w:p w14:paraId="7C94023B" w14:textId="77777777" w:rsidR="00BE7DA4" w:rsidRDefault="00BE7DA4" w:rsidP="00BE7DA4">
      <w:pPr>
        <w:jc w:val="both"/>
        <w:rPr>
          <w:rFonts w:ascii="GHEA Grapalat" w:eastAsia="GHEA Grapalat" w:hAnsi="GHEA Grapalat" w:cs="GHEA Grapalat"/>
        </w:rPr>
      </w:pPr>
      <w:r>
        <w:rPr>
          <w:rFonts w:ascii="GHEA Grapalat" w:eastAsia="GHEA Grapalat" w:hAnsi="GHEA Grapalat" w:cs="GHEA Grapalat"/>
        </w:rPr>
        <w:t>The participant with the highest grade (MG) is recognized as the selected participant.</w:t>
      </w:r>
    </w:p>
    <w:p w14:paraId="55268F76" w14:textId="77777777" w:rsidR="00BE7DA4" w:rsidRDefault="00BE7DA4" w:rsidP="00BE7DA4">
      <w:pPr>
        <w:ind w:firstLine="540"/>
        <w:jc w:val="both"/>
        <w:rPr>
          <w:rFonts w:ascii="GHEA Grapalat" w:eastAsia="GHEA Grapalat" w:hAnsi="GHEA Grapalat" w:cs="GHEA Grapalat"/>
          <w:b/>
        </w:rPr>
      </w:pPr>
      <w:r>
        <w:rPr>
          <w:rFonts w:ascii="GHEA Grapalat" w:eastAsia="GHEA Grapalat" w:hAnsi="GHEA Grapalat" w:cs="GHEA Grapalat"/>
          <w:b/>
        </w:rPr>
        <w:t>The fact that the participant does not meet the non-price minimum conditions is the basis for the rejection of the bid and this fact is considered a violation of the obligation undertaken within the framework of the purchase process.</w:t>
      </w:r>
    </w:p>
    <w:p w14:paraId="435A8FCA" w14:textId="77777777" w:rsidR="00BE7DA4" w:rsidRDefault="00BE7DA4" w:rsidP="00BE7DA4">
      <w:pPr>
        <w:pBdr>
          <w:top w:val="nil"/>
          <w:left w:val="nil"/>
          <w:bottom w:val="nil"/>
          <w:right w:val="nil"/>
          <w:between w:val="nil"/>
        </w:pBdr>
        <w:ind w:firstLine="720"/>
        <w:jc w:val="both"/>
        <w:rPr>
          <w:rFonts w:ascii="GHEA Grapalat" w:eastAsia="GHEA Grapalat" w:hAnsi="GHEA Grapalat" w:cs="GHEA Grapalat"/>
          <w:color w:val="000000"/>
        </w:rPr>
      </w:pPr>
      <w:r>
        <w:rPr>
          <w:rFonts w:ascii="GHEA Grapalat" w:eastAsia="GHEA Grapalat" w:hAnsi="GHEA Grapalat" w:cs="GHEA Grapalat"/>
          <w:color w:val="000000"/>
        </w:rPr>
        <w:t>2.5 The contract to be concluded within the framework of this procedure can be implemented by signing a subcontract. A participant submitting an application to participate in this procedure (the same portion) cannot be a party to the subcontract.</w:t>
      </w:r>
    </w:p>
    <w:p w14:paraId="044AFDC5" w14:textId="77777777" w:rsidR="00BE7DA4" w:rsidRDefault="00BE7DA4" w:rsidP="00BE7DA4">
      <w:pPr>
        <w:pBdr>
          <w:top w:val="nil"/>
          <w:left w:val="nil"/>
          <w:bottom w:val="nil"/>
          <w:right w:val="nil"/>
          <w:between w:val="nil"/>
        </w:pBdr>
        <w:ind w:firstLine="720"/>
        <w:jc w:val="both"/>
        <w:rPr>
          <w:rFonts w:ascii="GHEA Grapalat" w:eastAsia="GHEA Grapalat" w:hAnsi="GHEA Grapalat" w:cs="GHEA Grapalat"/>
          <w:color w:val="000000"/>
        </w:rPr>
      </w:pPr>
      <w:r>
        <w:rPr>
          <w:rFonts w:ascii="GHEA Grapalat" w:eastAsia="GHEA Grapalat" w:hAnsi="GHEA Grapalat" w:cs="GHEA Grapalat"/>
          <w:color w:val="000000"/>
        </w:rPr>
        <w:t xml:space="preserve"> 2.6 Participants can participate in this procedure in the order of joint activity (consortium). In such a case:</w:t>
      </w:r>
    </w:p>
    <w:p w14:paraId="4BF629AF" w14:textId="77777777" w:rsidR="00BE7DA4" w:rsidRDefault="00BE7DA4" w:rsidP="00BE7DA4">
      <w:pPr>
        <w:pBdr>
          <w:top w:val="nil"/>
          <w:left w:val="nil"/>
          <w:bottom w:val="nil"/>
          <w:right w:val="nil"/>
          <w:between w:val="nil"/>
        </w:pBdr>
        <w:ind w:firstLine="720"/>
        <w:jc w:val="both"/>
        <w:rPr>
          <w:rFonts w:ascii="GHEA Grapalat" w:eastAsia="GHEA Grapalat" w:hAnsi="GHEA Grapalat" w:cs="GHEA Grapalat"/>
          <w:color w:val="000000"/>
        </w:rPr>
      </w:pPr>
      <w:r>
        <w:rPr>
          <w:rFonts w:ascii="GHEA Grapalat" w:eastAsia="GHEA Grapalat" w:hAnsi="GHEA Grapalat" w:cs="GHEA Grapalat"/>
          <w:color w:val="000000"/>
        </w:rPr>
        <w:t>1) one of the parties to the joint activity contract cannot submit a separate application for the same procedure (for the same portion).</w:t>
      </w:r>
    </w:p>
    <w:p w14:paraId="3DAA047A" w14:textId="77777777" w:rsidR="00BE7DA4" w:rsidRDefault="00BE7DA4" w:rsidP="00BE7DA4">
      <w:pPr>
        <w:pBdr>
          <w:top w:val="nil"/>
          <w:left w:val="nil"/>
          <w:bottom w:val="nil"/>
          <w:right w:val="nil"/>
          <w:between w:val="nil"/>
        </w:pBdr>
        <w:ind w:firstLine="720"/>
        <w:jc w:val="both"/>
        <w:rPr>
          <w:rFonts w:ascii="GHEA Grapalat" w:eastAsia="GHEA Grapalat" w:hAnsi="GHEA Grapalat" w:cs="GHEA Grapalat"/>
          <w:color w:val="000000"/>
        </w:rPr>
      </w:pPr>
      <w:r>
        <w:rPr>
          <w:rFonts w:ascii="GHEA Grapalat" w:eastAsia="GHEA Grapalat" w:hAnsi="GHEA Grapalat" w:cs="GHEA Grapalat"/>
          <w:color w:val="000000"/>
        </w:rPr>
        <w:t>2) The participants are jointly and severally liable. Moreover, in case of withdrawal of the consortium member from the consortium, the contract signed by the client with the consortium is unilaterally terminated and the measures of responsibility provided by the contract are applied to the consortium members.</w:t>
      </w:r>
    </w:p>
    <w:p w14:paraId="3E7A975C" w14:textId="77777777" w:rsidR="00BE7DA4" w:rsidRDefault="00BE7DA4" w:rsidP="00BE7DA4">
      <w:pPr>
        <w:pBdr>
          <w:top w:val="nil"/>
          <w:left w:val="nil"/>
          <w:bottom w:val="nil"/>
          <w:right w:val="nil"/>
          <w:between w:val="nil"/>
        </w:pBdr>
        <w:ind w:firstLine="720"/>
        <w:jc w:val="both"/>
        <w:rPr>
          <w:rFonts w:ascii="GHEA Grapalat" w:eastAsia="GHEA Grapalat" w:hAnsi="GHEA Grapalat" w:cs="GHEA Grapalat"/>
          <w:color w:val="000000"/>
        </w:rPr>
      </w:pPr>
      <w:r>
        <w:rPr>
          <w:rFonts w:ascii="GHEA Grapalat" w:eastAsia="GHEA Grapalat" w:hAnsi="GHEA Grapalat" w:cs="GHEA Grapalat"/>
          <w:color w:val="000000"/>
        </w:rPr>
        <w:t xml:space="preserve">  In case the participant is recognized as the selected participant, within the period specified by Article 35 of the Law, he submits the contract security in the manner specified in the invitation, which is equal to the purchase price. </w:t>
      </w:r>
      <w:r>
        <w:rPr>
          <w:rFonts w:ascii="GHEA Grapalat" w:eastAsia="GHEA Grapalat" w:hAnsi="GHEA Grapalat" w:cs="GHEA Grapalat"/>
          <w:b/>
          <w:color w:val="000000"/>
        </w:rPr>
        <w:t>to 10%</w:t>
      </w:r>
      <w:r>
        <w:rPr>
          <w:rFonts w:ascii="GHEA Grapalat" w:eastAsia="GHEA Grapalat" w:hAnsi="GHEA Grapalat" w:cs="GHEA Grapalat"/>
          <w:color w:val="000000"/>
        </w:rPr>
        <w:t>:</w:t>
      </w:r>
      <w:r>
        <w:rPr>
          <w:rFonts w:ascii="GHEA Grapalat" w:eastAsia="GHEA Grapalat" w:hAnsi="GHEA Grapalat" w:cs="GHEA Grapalat"/>
          <w:color w:val="000000"/>
          <w:vertAlign w:val="superscript"/>
        </w:rPr>
        <w:t xml:space="preserve"> </w:t>
      </w:r>
      <w:r>
        <w:rPr>
          <w:rFonts w:ascii="GHEA Grapalat" w:eastAsia="GHEA Grapalat" w:hAnsi="GHEA Grapalat" w:cs="GHEA Grapalat"/>
          <w:color w:val="000000"/>
          <w:vertAlign w:val="superscript"/>
        </w:rPr>
        <w:footnoteReference w:id="1"/>
      </w:r>
      <w:r>
        <w:rPr>
          <w:rFonts w:ascii="GHEA Grapalat" w:eastAsia="GHEA Grapalat" w:hAnsi="GHEA Grapalat" w:cs="GHEA Grapalat"/>
          <w:color w:val="000000"/>
        </w:rPr>
        <w:t xml:space="preserve"> </w:t>
      </w:r>
    </w:p>
    <w:p w14:paraId="38A26A61" w14:textId="77777777" w:rsidR="00A8010A" w:rsidRDefault="00A8010A" w:rsidP="00A8010A">
      <w:pPr>
        <w:rPr>
          <w:i/>
        </w:rPr>
      </w:pPr>
    </w:p>
    <w:p w14:paraId="3AD7DCE4" w14:textId="77777777" w:rsidR="00A8010A" w:rsidRPr="00765785" w:rsidRDefault="00A8010A" w:rsidP="00B048B7">
      <w:pPr>
        <w:pStyle w:val="BodyTextIndent"/>
        <w:spacing w:line="240" w:lineRule="auto"/>
        <w:ind w:firstLine="0"/>
        <w:rPr>
          <w:rFonts w:ascii="GHEA Grapalat" w:hAnsi="GHEA Grapalat"/>
          <w:i w:val="0"/>
          <w:sz w:val="24"/>
          <w:szCs w:val="24"/>
        </w:rPr>
      </w:pPr>
    </w:p>
    <w:p w14:paraId="56CC5CA2" w14:textId="77777777" w:rsidR="0002236A" w:rsidRPr="000B410D" w:rsidRDefault="0002236A" w:rsidP="00B048B7">
      <w:pPr>
        <w:pStyle w:val="BodyTextIndent"/>
        <w:spacing w:line="240" w:lineRule="auto"/>
        <w:ind w:firstLine="0"/>
        <w:jc w:val="left"/>
        <w:rPr>
          <w:rFonts w:ascii="GHEA Grapalat" w:hAnsi="GHEA Grapalat"/>
          <w:i w:val="0"/>
          <w:sz w:val="24"/>
          <w:szCs w:val="24"/>
        </w:rPr>
      </w:pPr>
    </w:p>
    <w:sectPr w:rsidR="0002236A" w:rsidRPr="000B410D" w:rsidSect="00506733">
      <w:pgSz w:w="11906" w:h="16838" w:code="9"/>
      <w:pgMar w:top="1418" w:right="1418" w:bottom="990"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E857F" w14:textId="77777777" w:rsidR="00FF40C6" w:rsidRDefault="00FF40C6">
      <w:r>
        <w:separator/>
      </w:r>
    </w:p>
  </w:endnote>
  <w:endnote w:type="continuationSeparator" w:id="0">
    <w:p w14:paraId="68E50E14" w14:textId="77777777" w:rsidR="00FF40C6" w:rsidRDefault="00FF4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auto"/>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8A945" w14:textId="77777777" w:rsidR="00FF40C6" w:rsidRDefault="00FF40C6">
      <w:r>
        <w:separator/>
      </w:r>
    </w:p>
  </w:footnote>
  <w:footnote w:type="continuationSeparator" w:id="0">
    <w:p w14:paraId="65ED0F10" w14:textId="77777777" w:rsidR="00FF40C6" w:rsidRDefault="00FF40C6">
      <w:r>
        <w:continuationSeparator/>
      </w:r>
    </w:p>
  </w:footnote>
  <w:footnote w:id="1">
    <w:p w14:paraId="000D7280" w14:textId="77777777" w:rsidR="00BE7DA4" w:rsidRDefault="00BE7DA4" w:rsidP="00BE7DA4">
      <w:pPr>
        <w:pBdr>
          <w:top w:val="nil"/>
          <w:left w:val="nil"/>
          <w:bottom w:val="nil"/>
          <w:right w:val="nil"/>
          <w:between w:val="nil"/>
        </w:pBdr>
        <w:rPr>
          <w:rFonts w:ascii="GHEA Grapalat" w:eastAsia="GHEA Grapalat" w:hAnsi="GHEA Grapalat" w:cs="GHEA Grapalat"/>
          <w:b/>
          <w:i/>
          <w:color w:val="000000"/>
          <w:sz w:val="20"/>
          <w:szCs w:val="20"/>
        </w:rPr>
      </w:pPr>
      <w:r>
        <w:rPr>
          <w:vertAlign w:val="superscript"/>
        </w:rPr>
        <w:footnoteRef/>
      </w:r>
      <w:r>
        <w:rPr>
          <w:rFonts w:ascii="GHEA Grapalat" w:eastAsia="GHEA Grapalat" w:hAnsi="GHEA Grapalat" w:cs="GHEA Grapalat"/>
          <w:b/>
          <w:i/>
          <w:color w:val="000000"/>
          <w:sz w:val="20"/>
          <w:szCs w:val="20"/>
        </w:rPr>
        <w:t xml:space="preserve"> The amount of the contract security is determined by the responsible department. It cannot be less than ten percent of the purchase price.</w:t>
      </w:r>
    </w:p>
    <w:p w14:paraId="1EEE5651" w14:textId="77777777" w:rsidR="00BE7DA4" w:rsidRDefault="00BE7DA4" w:rsidP="00BE7DA4">
      <w:pPr>
        <w:pBdr>
          <w:top w:val="nil"/>
          <w:left w:val="nil"/>
          <w:bottom w:val="nil"/>
          <w:right w:val="nil"/>
          <w:between w:val="nil"/>
        </w:pBdr>
        <w:rPr>
          <w:i/>
          <w:color w:val="FF0000"/>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82B76D2"/>
    <w:multiLevelType w:val="multilevel"/>
    <w:tmpl w:val="470CEA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4291CB5"/>
    <w:multiLevelType w:val="multilevel"/>
    <w:tmpl w:val="087248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4646776"/>
    <w:multiLevelType w:val="hybridMultilevel"/>
    <w:tmpl w:val="77708D10"/>
    <w:lvl w:ilvl="0" w:tplc="CFB0494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387995052">
    <w:abstractNumId w:val="12"/>
  </w:num>
  <w:num w:numId="2" w16cid:durableId="1244797122">
    <w:abstractNumId w:val="2"/>
  </w:num>
  <w:num w:numId="3" w16cid:durableId="1624848605">
    <w:abstractNumId w:val="10"/>
  </w:num>
  <w:num w:numId="4" w16cid:durableId="2049336530">
    <w:abstractNumId w:val="6"/>
  </w:num>
  <w:num w:numId="5" w16cid:durableId="541793659">
    <w:abstractNumId w:val="13"/>
  </w:num>
  <w:num w:numId="6" w16cid:durableId="2044862801">
    <w:abstractNumId w:val="12"/>
    <w:lvlOverride w:ilvl="0">
      <w:startOverride w:val="1"/>
    </w:lvlOverride>
    <w:lvlOverride w:ilvl="1"/>
    <w:lvlOverride w:ilvl="2"/>
    <w:lvlOverride w:ilvl="3"/>
    <w:lvlOverride w:ilvl="4"/>
    <w:lvlOverride w:ilvl="5"/>
    <w:lvlOverride w:ilvl="6"/>
    <w:lvlOverride w:ilvl="7"/>
    <w:lvlOverride w:ilvl="8"/>
  </w:num>
  <w:num w:numId="7" w16cid:durableId="11088169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39163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0984571">
    <w:abstractNumId w:val="9"/>
  </w:num>
  <w:num w:numId="10" w16cid:durableId="84226203">
    <w:abstractNumId w:val="0"/>
  </w:num>
  <w:num w:numId="11" w16cid:durableId="1592355275">
    <w:abstractNumId w:val="1"/>
  </w:num>
  <w:num w:numId="12" w16cid:durableId="850871191">
    <w:abstractNumId w:val="16"/>
  </w:num>
  <w:num w:numId="13" w16cid:durableId="1309237842">
    <w:abstractNumId w:val="14"/>
  </w:num>
  <w:num w:numId="14" w16cid:durableId="1509295560">
    <w:abstractNumId w:val="3"/>
  </w:num>
  <w:num w:numId="15" w16cid:durableId="130055329">
    <w:abstractNumId w:val="15"/>
  </w:num>
  <w:num w:numId="16" w16cid:durableId="2063747285">
    <w:abstractNumId w:val="4"/>
  </w:num>
  <w:num w:numId="17" w16cid:durableId="1267230608">
    <w:abstractNumId w:val="11"/>
  </w:num>
  <w:num w:numId="18" w16cid:durableId="469789233">
    <w:abstractNumId w:val="5"/>
  </w:num>
  <w:num w:numId="19" w16cid:durableId="1561407587">
    <w:abstractNumId w:val="7"/>
  </w:num>
  <w:num w:numId="20" w16cid:durableId="133144650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4A8D"/>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46E6"/>
    <w:rsid w:val="0002471C"/>
    <w:rsid w:val="00025353"/>
    <w:rsid w:val="00026351"/>
    <w:rsid w:val="000275BF"/>
    <w:rsid w:val="00030D40"/>
    <w:rsid w:val="000312D9"/>
    <w:rsid w:val="000313A6"/>
    <w:rsid w:val="000330A3"/>
    <w:rsid w:val="00033946"/>
    <w:rsid w:val="00033B20"/>
    <w:rsid w:val="000353F9"/>
    <w:rsid w:val="00036CEE"/>
    <w:rsid w:val="00037DDE"/>
    <w:rsid w:val="000408D8"/>
    <w:rsid w:val="0004387F"/>
    <w:rsid w:val="00046BAC"/>
    <w:rsid w:val="00050374"/>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6DFA"/>
    <w:rsid w:val="000878DB"/>
    <w:rsid w:val="000911CA"/>
    <w:rsid w:val="00092D0A"/>
    <w:rsid w:val="0009380C"/>
    <w:rsid w:val="0009449B"/>
    <w:rsid w:val="000946A3"/>
    <w:rsid w:val="00095EB1"/>
    <w:rsid w:val="00096865"/>
    <w:rsid w:val="00097DE8"/>
    <w:rsid w:val="000A0F84"/>
    <w:rsid w:val="000A2A56"/>
    <w:rsid w:val="000A37CE"/>
    <w:rsid w:val="000A3F07"/>
    <w:rsid w:val="000A3FBD"/>
    <w:rsid w:val="000A5B16"/>
    <w:rsid w:val="000A6B75"/>
    <w:rsid w:val="000A72AD"/>
    <w:rsid w:val="000A7528"/>
    <w:rsid w:val="000B033F"/>
    <w:rsid w:val="000B0573"/>
    <w:rsid w:val="000B259E"/>
    <w:rsid w:val="000B410D"/>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583"/>
    <w:rsid w:val="000D77C1"/>
    <w:rsid w:val="000E1C31"/>
    <w:rsid w:val="000E2106"/>
    <w:rsid w:val="000E2427"/>
    <w:rsid w:val="000E267C"/>
    <w:rsid w:val="000E308B"/>
    <w:rsid w:val="000E3D1E"/>
    <w:rsid w:val="000E426E"/>
    <w:rsid w:val="000E4C35"/>
    <w:rsid w:val="000E6142"/>
    <w:rsid w:val="000E7612"/>
    <w:rsid w:val="000F109E"/>
    <w:rsid w:val="000F332D"/>
    <w:rsid w:val="000F338E"/>
    <w:rsid w:val="000F3D76"/>
    <w:rsid w:val="000F4B86"/>
    <w:rsid w:val="000F4D7B"/>
    <w:rsid w:val="000F5032"/>
    <w:rsid w:val="000F5900"/>
    <w:rsid w:val="000F7026"/>
    <w:rsid w:val="000F7AE0"/>
    <w:rsid w:val="0010050E"/>
    <w:rsid w:val="00101F8F"/>
    <w:rsid w:val="0010323D"/>
    <w:rsid w:val="00104861"/>
    <w:rsid w:val="00106365"/>
    <w:rsid w:val="00106D44"/>
    <w:rsid w:val="00106DEE"/>
    <w:rsid w:val="00110D13"/>
    <w:rsid w:val="0011226B"/>
    <w:rsid w:val="00113F0D"/>
    <w:rsid w:val="001152DA"/>
    <w:rsid w:val="00115905"/>
    <w:rsid w:val="001159FA"/>
    <w:rsid w:val="00115B96"/>
    <w:rsid w:val="0011611E"/>
    <w:rsid w:val="00117020"/>
    <w:rsid w:val="00117564"/>
    <w:rsid w:val="00117964"/>
    <w:rsid w:val="00117DAA"/>
    <w:rsid w:val="00124461"/>
    <w:rsid w:val="00126AA4"/>
    <w:rsid w:val="001276C9"/>
    <w:rsid w:val="001305C6"/>
    <w:rsid w:val="00132A47"/>
    <w:rsid w:val="00132FA8"/>
    <w:rsid w:val="00133035"/>
    <w:rsid w:val="00133A5A"/>
    <w:rsid w:val="00134D6E"/>
    <w:rsid w:val="00134DC5"/>
    <w:rsid w:val="001355F9"/>
    <w:rsid w:val="00135840"/>
    <w:rsid w:val="001377BA"/>
    <w:rsid w:val="00137A5C"/>
    <w:rsid w:val="001401F8"/>
    <w:rsid w:val="00143E8C"/>
    <w:rsid w:val="0014472E"/>
    <w:rsid w:val="001448E5"/>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4487"/>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2228"/>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11C9"/>
    <w:rsid w:val="001A23A6"/>
    <w:rsid w:val="001A2579"/>
    <w:rsid w:val="001A2D42"/>
    <w:rsid w:val="001A3FEC"/>
    <w:rsid w:val="001A43A4"/>
    <w:rsid w:val="001A4EF7"/>
    <w:rsid w:val="001A5BC8"/>
    <w:rsid w:val="001A5C02"/>
    <w:rsid w:val="001B0D9A"/>
    <w:rsid w:val="001B1370"/>
    <w:rsid w:val="001B1FC4"/>
    <w:rsid w:val="001B2836"/>
    <w:rsid w:val="001B45A9"/>
    <w:rsid w:val="001B478E"/>
    <w:rsid w:val="001B491B"/>
    <w:rsid w:val="001B5269"/>
    <w:rsid w:val="001B63F8"/>
    <w:rsid w:val="001B6FCF"/>
    <w:rsid w:val="001C07C6"/>
    <w:rsid w:val="001C0849"/>
    <w:rsid w:val="001C12EA"/>
    <w:rsid w:val="001C2E28"/>
    <w:rsid w:val="001C3D83"/>
    <w:rsid w:val="001C3F6C"/>
    <w:rsid w:val="001D0085"/>
    <w:rsid w:val="001D1D00"/>
    <w:rsid w:val="001D2D62"/>
    <w:rsid w:val="001D389A"/>
    <w:rsid w:val="001D5FF7"/>
    <w:rsid w:val="001D6531"/>
    <w:rsid w:val="001D6ECE"/>
    <w:rsid w:val="001D7228"/>
    <w:rsid w:val="001D74FA"/>
    <w:rsid w:val="001D78C5"/>
    <w:rsid w:val="001D7977"/>
    <w:rsid w:val="001D7E3F"/>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0C"/>
    <w:rsid w:val="0022515E"/>
    <w:rsid w:val="002252CD"/>
    <w:rsid w:val="00226412"/>
    <w:rsid w:val="00226AA9"/>
    <w:rsid w:val="002273AD"/>
    <w:rsid w:val="00227C9F"/>
    <w:rsid w:val="002305DF"/>
    <w:rsid w:val="00230B12"/>
    <w:rsid w:val="00230C8F"/>
    <w:rsid w:val="0023571C"/>
    <w:rsid w:val="00236B75"/>
    <w:rsid w:val="0024027D"/>
    <w:rsid w:val="00240289"/>
    <w:rsid w:val="0024186B"/>
    <w:rsid w:val="0024205E"/>
    <w:rsid w:val="00245067"/>
    <w:rsid w:val="00251B3F"/>
    <w:rsid w:val="00252C9C"/>
    <w:rsid w:val="002542AE"/>
    <w:rsid w:val="00254A36"/>
    <w:rsid w:val="002559B9"/>
    <w:rsid w:val="00257773"/>
    <w:rsid w:val="00260E64"/>
    <w:rsid w:val="0026158D"/>
    <w:rsid w:val="00263035"/>
    <w:rsid w:val="00263094"/>
    <w:rsid w:val="00263D72"/>
    <w:rsid w:val="0026426F"/>
    <w:rsid w:val="00264923"/>
    <w:rsid w:val="00265D18"/>
    <w:rsid w:val="0027052A"/>
    <w:rsid w:val="00270D59"/>
    <w:rsid w:val="00271DF6"/>
    <w:rsid w:val="00272A58"/>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976D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B8A"/>
    <w:rsid w:val="002C6CF7"/>
    <w:rsid w:val="002C7037"/>
    <w:rsid w:val="002C79D3"/>
    <w:rsid w:val="002D02FE"/>
    <w:rsid w:val="002D1AAA"/>
    <w:rsid w:val="002D20E8"/>
    <w:rsid w:val="002D236D"/>
    <w:rsid w:val="002D28B1"/>
    <w:rsid w:val="002D3337"/>
    <w:rsid w:val="002D3C61"/>
    <w:rsid w:val="002D4250"/>
    <w:rsid w:val="002D5CF0"/>
    <w:rsid w:val="002D6D1E"/>
    <w:rsid w:val="002E0877"/>
    <w:rsid w:val="002E3165"/>
    <w:rsid w:val="002E4305"/>
    <w:rsid w:val="002E530A"/>
    <w:rsid w:val="002E531D"/>
    <w:rsid w:val="002F1AB3"/>
    <w:rsid w:val="002F2B23"/>
    <w:rsid w:val="002F35FE"/>
    <w:rsid w:val="002F6164"/>
    <w:rsid w:val="002F684F"/>
    <w:rsid w:val="002F6B8A"/>
    <w:rsid w:val="002F6FA0"/>
    <w:rsid w:val="002F738E"/>
    <w:rsid w:val="002F7A7E"/>
    <w:rsid w:val="00301193"/>
    <w:rsid w:val="00302FD4"/>
    <w:rsid w:val="00303732"/>
    <w:rsid w:val="003041A8"/>
    <w:rsid w:val="00304436"/>
    <w:rsid w:val="00304D64"/>
    <w:rsid w:val="0030553F"/>
    <w:rsid w:val="00305C9A"/>
    <w:rsid w:val="00305E59"/>
    <w:rsid w:val="00305F6D"/>
    <w:rsid w:val="00307F3C"/>
    <w:rsid w:val="003101E4"/>
    <w:rsid w:val="00310709"/>
    <w:rsid w:val="00310A82"/>
    <w:rsid w:val="00310B6E"/>
    <w:rsid w:val="00310ED2"/>
    <w:rsid w:val="00311076"/>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30F"/>
    <w:rsid w:val="00352DB8"/>
    <w:rsid w:val="0035555B"/>
    <w:rsid w:val="003572A0"/>
    <w:rsid w:val="003579C1"/>
    <w:rsid w:val="00357AA2"/>
    <w:rsid w:val="00357D48"/>
    <w:rsid w:val="00357E1B"/>
    <w:rsid w:val="0036192B"/>
    <w:rsid w:val="0036230B"/>
    <w:rsid w:val="00362F5E"/>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0EDB"/>
    <w:rsid w:val="00381658"/>
    <w:rsid w:val="003829B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A769B"/>
    <w:rsid w:val="003A7EED"/>
    <w:rsid w:val="003B0D6E"/>
    <w:rsid w:val="003B1FC0"/>
    <w:rsid w:val="003B585C"/>
    <w:rsid w:val="003B60D5"/>
    <w:rsid w:val="003B6791"/>
    <w:rsid w:val="003B7086"/>
    <w:rsid w:val="003B7D9D"/>
    <w:rsid w:val="003C0D9F"/>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1C2"/>
    <w:rsid w:val="003F208A"/>
    <w:rsid w:val="003F264A"/>
    <w:rsid w:val="003F4C5E"/>
    <w:rsid w:val="003F6CF8"/>
    <w:rsid w:val="003F7B41"/>
    <w:rsid w:val="0040112D"/>
    <w:rsid w:val="00401BA5"/>
    <w:rsid w:val="00402068"/>
    <w:rsid w:val="00402453"/>
    <w:rsid w:val="00402941"/>
    <w:rsid w:val="00403109"/>
    <w:rsid w:val="004055C1"/>
    <w:rsid w:val="00405996"/>
    <w:rsid w:val="004068F5"/>
    <w:rsid w:val="004072C8"/>
    <w:rsid w:val="0040761D"/>
    <w:rsid w:val="004110AC"/>
    <w:rsid w:val="00411456"/>
    <w:rsid w:val="00411D9D"/>
    <w:rsid w:val="00413046"/>
    <w:rsid w:val="004175B6"/>
    <w:rsid w:val="00424603"/>
    <w:rsid w:val="00427EAA"/>
    <w:rsid w:val="00431998"/>
    <w:rsid w:val="004320F2"/>
    <w:rsid w:val="00434572"/>
    <w:rsid w:val="00434D1C"/>
    <w:rsid w:val="0043558D"/>
    <w:rsid w:val="004361D6"/>
    <w:rsid w:val="00437CDB"/>
    <w:rsid w:val="00441CC1"/>
    <w:rsid w:val="00443208"/>
    <w:rsid w:val="00443B7A"/>
    <w:rsid w:val="00444069"/>
    <w:rsid w:val="004465D3"/>
    <w:rsid w:val="00447808"/>
    <w:rsid w:val="00447FFD"/>
    <w:rsid w:val="004527AC"/>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5D13"/>
    <w:rsid w:val="0047619C"/>
    <w:rsid w:val="00476A47"/>
    <w:rsid w:val="00480162"/>
    <w:rsid w:val="004813B3"/>
    <w:rsid w:val="00483944"/>
    <w:rsid w:val="0048419C"/>
    <w:rsid w:val="00484FED"/>
    <w:rsid w:val="00486B55"/>
    <w:rsid w:val="004874EC"/>
    <w:rsid w:val="00487A8B"/>
    <w:rsid w:val="004904C8"/>
    <w:rsid w:val="004929E4"/>
    <w:rsid w:val="00493AF9"/>
    <w:rsid w:val="004974D8"/>
    <w:rsid w:val="004A1734"/>
    <w:rsid w:val="004A1C5D"/>
    <w:rsid w:val="004A3051"/>
    <w:rsid w:val="004A5649"/>
    <w:rsid w:val="004A5BB1"/>
    <w:rsid w:val="004A615E"/>
    <w:rsid w:val="004A712A"/>
    <w:rsid w:val="004A73E9"/>
    <w:rsid w:val="004A7722"/>
    <w:rsid w:val="004B2363"/>
    <w:rsid w:val="004B28E1"/>
    <w:rsid w:val="004B383E"/>
    <w:rsid w:val="004B4580"/>
    <w:rsid w:val="004B5522"/>
    <w:rsid w:val="004B61C2"/>
    <w:rsid w:val="004B67FD"/>
    <w:rsid w:val="004B6D52"/>
    <w:rsid w:val="004B7B69"/>
    <w:rsid w:val="004C17D2"/>
    <w:rsid w:val="004C1D9B"/>
    <w:rsid w:val="004C217A"/>
    <w:rsid w:val="004C3803"/>
    <w:rsid w:val="004C5CF3"/>
    <w:rsid w:val="004D0281"/>
    <w:rsid w:val="004D0AE2"/>
    <w:rsid w:val="004D1C32"/>
    <w:rsid w:val="004D1E87"/>
    <w:rsid w:val="004D2727"/>
    <w:rsid w:val="004D2C60"/>
    <w:rsid w:val="004D5671"/>
    <w:rsid w:val="004D6073"/>
    <w:rsid w:val="004D7784"/>
    <w:rsid w:val="004D77AD"/>
    <w:rsid w:val="004E144F"/>
    <w:rsid w:val="004E1503"/>
    <w:rsid w:val="004E1977"/>
    <w:rsid w:val="004E1B0A"/>
    <w:rsid w:val="004E1C8E"/>
    <w:rsid w:val="004E27C5"/>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6733"/>
    <w:rsid w:val="00507FEA"/>
    <w:rsid w:val="00510110"/>
    <w:rsid w:val="00510176"/>
    <w:rsid w:val="005106CC"/>
    <w:rsid w:val="00510CB7"/>
    <w:rsid w:val="005111C3"/>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19E"/>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16B8"/>
    <w:rsid w:val="00571702"/>
    <w:rsid w:val="00571905"/>
    <w:rsid w:val="00571F29"/>
    <w:rsid w:val="005739AB"/>
    <w:rsid w:val="00575C75"/>
    <w:rsid w:val="00576E4F"/>
    <w:rsid w:val="00577582"/>
    <w:rsid w:val="00581057"/>
    <w:rsid w:val="0058298C"/>
    <w:rsid w:val="00582FEB"/>
    <w:rsid w:val="00583092"/>
    <w:rsid w:val="00583117"/>
    <w:rsid w:val="00584A70"/>
    <w:rsid w:val="005856C5"/>
    <w:rsid w:val="00585DD4"/>
    <w:rsid w:val="00585E16"/>
    <w:rsid w:val="00587072"/>
    <w:rsid w:val="005900F2"/>
    <w:rsid w:val="00592A50"/>
    <w:rsid w:val="00594B1E"/>
    <w:rsid w:val="00594FEE"/>
    <w:rsid w:val="00595D99"/>
    <w:rsid w:val="005960B4"/>
    <w:rsid w:val="0059636E"/>
    <w:rsid w:val="00597CF3"/>
    <w:rsid w:val="005A1A80"/>
    <w:rsid w:val="005A3A35"/>
    <w:rsid w:val="005A3DC6"/>
    <w:rsid w:val="005A3EB8"/>
    <w:rsid w:val="005A7FD2"/>
    <w:rsid w:val="005B18D8"/>
    <w:rsid w:val="005B1CFC"/>
    <w:rsid w:val="005B1DD6"/>
    <w:rsid w:val="005B1E95"/>
    <w:rsid w:val="005B20E7"/>
    <w:rsid w:val="005B4C37"/>
    <w:rsid w:val="005B598A"/>
    <w:rsid w:val="005B6B3E"/>
    <w:rsid w:val="005B6FA4"/>
    <w:rsid w:val="005C16B9"/>
    <w:rsid w:val="005C1C00"/>
    <w:rsid w:val="005C4224"/>
    <w:rsid w:val="005C733F"/>
    <w:rsid w:val="005D00A5"/>
    <w:rsid w:val="005D00D6"/>
    <w:rsid w:val="005D07B2"/>
    <w:rsid w:val="005D0D93"/>
    <w:rsid w:val="005D1A14"/>
    <w:rsid w:val="005D26DF"/>
    <w:rsid w:val="005D2BC0"/>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6565"/>
    <w:rsid w:val="005F7C1D"/>
    <w:rsid w:val="0060526C"/>
    <w:rsid w:val="00605355"/>
    <w:rsid w:val="00606328"/>
    <w:rsid w:val="0060652B"/>
    <w:rsid w:val="00606B84"/>
    <w:rsid w:val="0061274E"/>
    <w:rsid w:val="00614934"/>
    <w:rsid w:val="00615570"/>
    <w:rsid w:val="00617A6E"/>
    <w:rsid w:val="006225D1"/>
    <w:rsid w:val="006232D7"/>
    <w:rsid w:val="006237BD"/>
    <w:rsid w:val="00623998"/>
    <w:rsid w:val="00627E00"/>
    <w:rsid w:val="00630BF1"/>
    <w:rsid w:val="00630CC3"/>
    <w:rsid w:val="0063101C"/>
    <w:rsid w:val="00631744"/>
    <w:rsid w:val="00631979"/>
    <w:rsid w:val="00633389"/>
    <w:rsid w:val="00633E1E"/>
    <w:rsid w:val="00635D52"/>
    <w:rsid w:val="00642EFE"/>
    <w:rsid w:val="00644CE2"/>
    <w:rsid w:val="00650073"/>
    <w:rsid w:val="00650458"/>
    <w:rsid w:val="00651408"/>
    <w:rsid w:val="006521E5"/>
    <w:rsid w:val="00652E85"/>
    <w:rsid w:val="006551AC"/>
    <w:rsid w:val="00655E71"/>
    <w:rsid w:val="006607D5"/>
    <w:rsid w:val="006608AD"/>
    <w:rsid w:val="00662165"/>
    <w:rsid w:val="00662623"/>
    <w:rsid w:val="00662880"/>
    <w:rsid w:val="0066569C"/>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4E1D"/>
    <w:rsid w:val="006D6150"/>
    <w:rsid w:val="006E1203"/>
    <w:rsid w:val="006E2B11"/>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9C8"/>
    <w:rsid w:val="00721CBC"/>
    <w:rsid w:val="00722665"/>
    <w:rsid w:val="00723C0B"/>
    <w:rsid w:val="0072478A"/>
    <w:rsid w:val="007248F1"/>
    <w:rsid w:val="00724CC7"/>
    <w:rsid w:val="007257D4"/>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3E91"/>
    <w:rsid w:val="00774C67"/>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67D"/>
    <w:rsid w:val="007A3EE6"/>
    <w:rsid w:val="007A4BB9"/>
    <w:rsid w:val="007A527B"/>
    <w:rsid w:val="007A7DEB"/>
    <w:rsid w:val="007B188A"/>
    <w:rsid w:val="007B207A"/>
    <w:rsid w:val="007B36E4"/>
    <w:rsid w:val="007B558A"/>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31"/>
    <w:rsid w:val="007D12B1"/>
    <w:rsid w:val="007D12F1"/>
    <w:rsid w:val="007D13EE"/>
    <w:rsid w:val="007D2900"/>
    <w:rsid w:val="007D2B56"/>
    <w:rsid w:val="007D3E45"/>
    <w:rsid w:val="007D716A"/>
    <w:rsid w:val="007D7707"/>
    <w:rsid w:val="007E0639"/>
    <w:rsid w:val="007E0D1A"/>
    <w:rsid w:val="007E0E5F"/>
    <w:rsid w:val="007E0EB8"/>
    <w:rsid w:val="007E15A7"/>
    <w:rsid w:val="007E238F"/>
    <w:rsid w:val="007E3AEE"/>
    <w:rsid w:val="007E46FE"/>
    <w:rsid w:val="007E6804"/>
    <w:rsid w:val="007E78EF"/>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16B95"/>
    <w:rsid w:val="00820257"/>
    <w:rsid w:val="0082102B"/>
    <w:rsid w:val="008223F5"/>
    <w:rsid w:val="00824F68"/>
    <w:rsid w:val="008258A1"/>
    <w:rsid w:val="008264EB"/>
    <w:rsid w:val="00830036"/>
    <w:rsid w:val="00831C52"/>
    <w:rsid w:val="008326D8"/>
    <w:rsid w:val="0083295F"/>
    <w:rsid w:val="0083296C"/>
    <w:rsid w:val="00833FE1"/>
    <w:rsid w:val="008348C6"/>
    <w:rsid w:val="00834CD0"/>
    <w:rsid w:val="00835374"/>
    <w:rsid w:val="00835822"/>
    <w:rsid w:val="00836400"/>
    <w:rsid w:val="008365E4"/>
    <w:rsid w:val="00836C9C"/>
    <w:rsid w:val="00837337"/>
    <w:rsid w:val="00837F16"/>
    <w:rsid w:val="00842193"/>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421"/>
    <w:rsid w:val="00857BF8"/>
    <w:rsid w:val="0086004A"/>
    <w:rsid w:val="008601B2"/>
    <w:rsid w:val="0086059D"/>
    <w:rsid w:val="00860B3B"/>
    <w:rsid w:val="00861BEB"/>
    <w:rsid w:val="00862230"/>
    <w:rsid w:val="008626E5"/>
    <w:rsid w:val="008632F4"/>
    <w:rsid w:val="00865311"/>
    <w:rsid w:val="008702CB"/>
    <w:rsid w:val="00871E55"/>
    <w:rsid w:val="0087341E"/>
    <w:rsid w:val="008769B4"/>
    <w:rsid w:val="008777E0"/>
    <w:rsid w:val="0088001E"/>
    <w:rsid w:val="00880500"/>
    <w:rsid w:val="00881C05"/>
    <w:rsid w:val="00881C22"/>
    <w:rsid w:val="00883127"/>
    <w:rsid w:val="00884204"/>
    <w:rsid w:val="0088449F"/>
    <w:rsid w:val="00884822"/>
    <w:rsid w:val="00886035"/>
    <w:rsid w:val="00886AA6"/>
    <w:rsid w:val="00886EF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1605"/>
    <w:rsid w:val="008B4DB1"/>
    <w:rsid w:val="008B4FDA"/>
    <w:rsid w:val="008B73CD"/>
    <w:rsid w:val="008C0A58"/>
    <w:rsid w:val="008C17DA"/>
    <w:rsid w:val="008C343E"/>
    <w:rsid w:val="008C417C"/>
    <w:rsid w:val="008C435C"/>
    <w:rsid w:val="008C5FC1"/>
    <w:rsid w:val="008C6A78"/>
    <w:rsid w:val="008C750C"/>
    <w:rsid w:val="008D0CEB"/>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D0C"/>
    <w:rsid w:val="00903898"/>
    <w:rsid w:val="00904926"/>
    <w:rsid w:val="0090510C"/>
    <w:rsid w:val="00905F41"/>
    <w:rsid w:val="00906204"/>
    <w:rsid w:val="00906D65"/>
    <w:rsid w:val="0091042F"/>
    <w:rsid w:val="0091064F"/>
    <w:rsid w:val="00910F71"/>
    <w:rsid w:val="009114A5"/>
    <w:rsid w:val="00915104"/>
    <w:rsid w:val="009160C2"/>
    <w:rsid w:val="009167E6"/>
    <w:rsid w:val="00916A53"/>
    <w:rsid w:val="00917234"/>
    <w:rsid w:val="00917FAA"/>
    <w:rsid w:val="00920A7C"/>
    <w:rsid w:val="009229DF"/>
    <w:rsid w:val="00926875"/>
    <w:rsid w:val="00931A1F"/>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68E8"/>
    <w:rsid w:val="00987E76"/>
    <w:rsid w:val="00990C42"/>
    <w:rsid w:val="009927F3"/>
    <w:rsid w:val="00993191"/>
    <w:rsid w:val="00993B84"/>
    <w:rsid w:val="00994A77"/>
    <w:rsid w:val="0099576A"/>
    <w:rsid w:val="009A05AC"/>
    <w:rsid w:val="009A0DE2"/>
    <w:rsid w:val="009A171D"/>
    <w:rsid w:val="009A50CF"/>
    <w:rsid w:val="009A5992"/>
    <w:rsid w:val="009A73D5"/>
    <w:rsid w:val="009B0273"/>
    <w:rsid w:val="009B0824"/>
    <w:rsid w:val="009B0DA1"/>
    <w:rsid w:val="009B1AD6"/>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3E8D"/>
    <w:rsid w:val="00A04DB0"/>
    <w:rsid w:val="00A06A8B"/>
    <w:rsid w:val="00A06ABB"/>
    <w:rsid w:val="00A06B55"/>
    <w:rsid w:val="00A0752B"/>
    <w:rsid w:val="00A10811"/>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587"/>
    <w:rsid w:val="00A37070"/>
    <w:rsid w:val="00A40446"/>
    <w:rsid w:val="00A42E71"/>
    <w:rsid w:val="00A43166"/>
    <w:rsid w:val="00A4360B"/>
    <w:rsid w:val="00A4426D"/>
    <w:rsid w:val="00A45946"/>
    <w:rsid w:val="00A4729F"/>
    <w:rsid w:val="00A47C90"/>
    <w:rsid w:val="00A50230"/>
    <w:rsid w:val="00A5050E"/>
    <w:rsid w:val="00A51D7C"/>
    <w:rsid w:val="00A52061"/>
    <w:rsid w:val="00A52D39"/>
    <w:rsid w:val="00A53616"/>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56E"/>
    <w:rsid w:val="00A747D4"/>
    <w:rsid w:val="00A74B2F"/>
    <w:rsid w:val="00A74D0E"/>
    <w:rsid w:val="00A75F24"/>
    <w:rsid w:val="00A76C15"/>
    <w:rsid w:val="00A779D8"/>
    <w:rsid w:val="00A8010A"/>
    <w:rsid w:val="00A81620"/>
    <w:rsid w:val="00A81919"/>
    <w:rsid w:val="00A81DD5"/>
    <w:rsid w:val="00A8328A"/>
    <w:rsid w:val="00A9099C"/>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439F"/>
    <w:rsid w:val="00AB5AF2"/>
    <w:rsid w:val="00AB5E50"/>
    <w:rsid w:val="00AB64C0"/>
    <w:rsid w:val="00AB7D2E"/>
    <w:rsid w:val="00AB7D8B"/>
    <w:rsid w:val="00AC082E"/>
    <w:rsid w:val="00AC25C8"/>
    <w:rsid w:val="00AC3F2F"/>
    <w:rsid w:val="00AC4EAF"/>
    <w:rsid w:val="00AC5807"/>
    <w:rsid w:val="00AC73E1"/>
    <w:rsid w:val="00AC743C"/>
    <w:rsid w:val="00AC7A2E"/>
    <w:rsid w:val="00AD0BEB"/>
    <w:rsid w:val="00AD1BFE"/>
    <w:rsid w:val="00AD20A6"/>
    <w:rsid w:val="00AD2BD3"/>
    <w:rsid w:val="00AD40C5"/>
    <w:rsid w:val="00AD4B6D"/>
    <w:rsid w:val="00AD522C"/>
    <w:rsid w:val="00AD78F2"/>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0ABA"/>
    <w:rsid w:val="00B011DF"/>
    <w:rsid w:val="00B025A2"/>
    <w:rsid w:val="00B027B8"/>
    <w:rsid w:val="00B02A31"/>
    <w:rsid w:val="00B03F88"/>
    <w:rsid w:val="00B04537"/>
    <w:rsid w:val="00B04817"/>
    <w:rsid w:val="00B048B7"/>
    <w:rsid w:val="00B04FFF"/>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F8D"/>
    <w:rsid w:val="00B514E8"/>
    <w:rsid w:val="00B51D9F"/>
    <w:rsid w:val="00B52987"/>
    <w:rsid w:val="00B52C16"/>
    <w:rsid w:val="00B5319F"/>
    <w:rsid w:val="00B531BD"/>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203"/>
    <w:rsid w:val="00B975FA"/>
    <w:rsid w:val="00B9796D"/>
    <w:rsid w:val="00B97F4D"/>
    <w:rsid w:val="00BA08D9"/>
    <w:rsid w:val="00BA248D"/>
    <w:rsid w:val="00BA26B2"/>
    <w:rsid w:val="00BA2949"/>
    <w:rsid w:val="00BA3554"/>
    <w:rsid w:val="00BA632C"/>
    <w:rsid w:val="00BB1C9B"/>
    <w:rsid w:val="00BB3556"/>
    <w:rsid w:val="00BB3575"/>
    <w:rsid w:val="00BB46AA"/>
    <w:rsid w:val="00BB4ADD"/>
    <w:rsid w:val="00BB500A"/>
    <w:rsid w:val="00BB52F9"/>
    <w:rsid w:val="00BB5B81"/>
    <w:rsid w:val="00BB682B"/>
    <w:rsid w:val="00BB6AF3"/>
    <w:rsid w:val="00BB7477"/>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1F6"/>
    <w:rsid w:val="00BD2920"/>
    <w:rsid w:val="00BD37A0"/>
    <w:rsid w:val="00BD3B55"/>
    <w:rsid w:val="00BD4817"/>
    <w:rsid w:val="00BD6BF7"/>
    <w:rsid w:val="00BD72E6"/>
    <w:rsid w:val="00BE01AE"/>
    <w:rsid w:val="00BE2B12"/>
    <w:rsid w:val="00BE439E"/>
    <w:rsid w:val="00BE45B6"/>
    <w:rsid w:val="00BE54A9"/>
    <w:rsid w:val="00BE6363"/>
    <w:rsid w:val="00BE7DA4"/>
    <w:rsid w:val="00BE7FE1"/>
    <w:rsid w:val="00BF46D6"/>
    <w:rsid w:val="00BF4FFD"/>
    <w:rsid w:val="00BF53E0"/>
    <w:rsid w:val="00BF5421"/>
    <w:rsid w:val="00C00E33"/>
    <w:rsid w:val="00C010D8"/>
    <w:rsid w:val="00C029B6"/>
    <w:rsid w:val="00C03431"/>
    <w:rsid w:val="00C043F9"/>
    <w:rsid w:val="00C06D6B"/>
    <w:rsid w:val="00C122A6"/>
    <w:rsid w:val="00C132F1"/>
    <w:rsid w:val="00C14F1A"/>
    <w:rsid w:val="00C156C3"/>
    <w:rsid w:val="00C15BC3"/>
    <w:rsid w:val="00C162CC"/>
    <w:rsid w:val="00C164CE"/>
    <w:rsid w:val="00C16602"/>
    <w:rsid w:val="00C16F3F"/>
    <w:rsid w:val="00C17414"/>
    <w:rsid w:val="00C2151D"/>
    <w:rsid w:val="00C232E0"/>
    <w:rsid w:val="00C23B1B"/>
    <w:rsid w:val="00C23D48"/>
    <w:rsid w:val="00C24256"/>
    <w:rsid w:val="00C26B4D"/>
    <w:rsid w:val="00C26CF7"/>
    <w:rsid w:val="00C27B10"/>
    <w:rsid w:val="00C30CF7"/>
    <w:rsid w:val="00C3130B"/>
    <w:rsid w:val="00C31373"/>
    <w:rsid w:val="00C321E1"/>
    <w:rsid w:val="00C32376"/>
    <w:rsid w:val="00C324F0"/>
    <w:rsid w:val="00C33476"/>
    <w:rsid w:val="00C34414"/>
    <w:rsid w:val="00C3484C"/>
    <w:rsid w:val="00C358EA"/>
    <w:rsid w:val="00C364E8"/>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652A"/>
    <w:rsid w:val="00C978AF"/>
    <w:rsid w:val="00CA0015"/>
    <w:rsid w:val="00CA169D"/>
    <w:rsid w:val="00CA1747"/>
    <w:rsid w:val="00CA1C11"/>
    <w:rsid w:val="00CA4510"/>
    <w:rsid w:val="00CA46E9"/>
    <w:rsid w:val="00CA4AB2"/>
    <w:rsid w:val="00CA5671"/>
    <w:rsid w:val="00CA5B8D"/>
    <w:rsid w:val="00CA5DD1"/>
    <w:rsid w:val="00CA770E"/>
    <w:rsid w:val="00CB0129"/>
    <w:rsid w:val="00CB24E2"/>
    <w:rsid w:val="00CB3CB1"/>
    <w:rsid w:val="00CB3EDB"/>
    <w:rsid w:val="00CB41AB"/>
    <w:rsid w:val="00CB4C1E"/>
    <w:rsid w:val="00CB68EF"/>
    <w:rsid w:val="00CB79A4"/>
    <w:rsid w:val="00CC0A8D"/>
    <w:rsid w:val="00CC518E"/>
    <w:rsid w:val="00CC6935"/>
    <w:rsid w:val="00CC73F0"/>
    <w:rsid w:val="00CD043A"/>
    <w:rsid w:val="00CD0F89"/>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5E5F"/>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632"/>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0D3A"/>
    <w:rsid w:val="00D95796"/>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5332"/>
    <w:rsid w:val="00DC59F5"/>
    <w:rsid w:val="00DC6FEB"/>
    <w:rsid w:val="00DC769E"/>
    <w:rsid w:val="00DD13F5"/>
    <w:rsid w:val="00DD2498"/>
    <w:rsid w:val="00DD24EE"/>
    <w:rsid w:val="00DD322C"/>
    <w:rsid w:val="00DD3E3D"/>
    <w:rsid w:val="00DD44FC"/>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DF52CD"/>
    <w:rsid w:val="00E01503"/>
    <w:rsid w:val="00E020C1"/>
    <w:rsid w:val="00E02F60"/>
    <w:rsid w:val="00E04589"/>
    <w:rsid w:val="00E045AE"/>
    <w:rsid w:val="00E046C2"/>
    <w:rsid w:val="00E04FA9"/>
    <w:rsid w:val="00E05F32"/>
    <w:rsid w:val="00E070E6"/>
    <w:rsid w:val="00E104E9"/>
    <w:rsid w:val="00E10BB7"/>
    <w:rsid w:val="00E10E91"/>
    <w:rsid w:val="00E12A4F"/>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7464"/>
    <w:rsid w:val="00E41156"/>
    <w:rsid w:val="00E41620"/>
    <w:rsid w:val="00E4239E"/>
    <w:rsid w:val="00E42FEB"/>
    <w:rsid w:val="00E430BF"/>
    <w:rsid w:val="00E43CEB"/>
    <w:rsid w:val="00E45007"/>
    <w:rsid w:val="00E45ACA"/>
    <w:rsid w:val="00E45C7F"/>
    <w:rsid w:val="00E46422"/>
    <w:rsid w:val="00E46A62"/>
    <w:rsid w:val="00E46DBA"/>
    <w:rsid w:val="00E51117"/>
    <w:rsid w:val="00E5122B"/>
    <w:rsid w:val="00E51EEA"/>
    <w:rsid w:val="00E54297"/>
    <w:rsid w:val="00E54B2C"/>
    <w:rsid w:val="00E5510F"/>
    <w:rsid w:val="00E6008B"/>
    <w:rsid w:val="00E6044F"/>
    <w:rsid w:val="00E6367A"/>
    <w:rsid w:val="00E63C8D"/>
    <w:rsid w:val="00E64337"/>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56F"/>
    <w:rsid w:val="00E83D41"/>
    <w:rsid w:val="00E84171"/>
    <w:rsid w:val="00E85A49"/>
    <w:rsid w:val="00E86830"/>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F7"/>
    <w:rsid w:val="00EC2345"/>
    <w:rsid w:val="00EC2BD2"/>
    <w:rsid w:val="00EC2CDE"/>
    <w:rsid w:val="00EC7188"/>
    <w:rsid w:val="00EC759E"/>
    <w:rsid w:val="00EC7897"/>
    <w:rsid w:val="00ED0338"/>
    <w:rsid w:val="00ED0BF3"/>
    <w:rsid w:val="00ED0DE3"/>
    <w:rsid w:val="00ED1142"/>
    <w:rsid w:val="00ED2462"/>
    <w:rsid w:val="00ED3713"/>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4DCB"/>
    <w:rsid w:val="00EF6526"/>
    <w:rsid w:val="00EF7868"/>
    <w:rsid w:val="00F01E09"/>
    <w:rsid w:val="00F034E7"/>
    <w:rsid w:val="00F040E5"/>
    <w:rsid w:val="00F04847"/>
    <w:rsid w:val="00F04FC3"/>
    <w:rsid w:val="00F11794"/>
    <w:rsid w:val="00F11D9C"/>
    <w:rsid w:val="00F125C4"/>
    <w:rsid w:val="00F130E4"/>
    <w:rsid w:val="00F1389B"/>
    <w:rsid w:val="00F13FFF"/>
    <w:rsid w:val="00F141E2"/>
    <w:rsid w:val="00F147B8"/>
    <w:rsid w:val="00F14A3B"/>
    <w:rsid w:val="00F154A2"/>
    <w:rsid w:val="00F15F72"/>
    <w:rsid w:val="00F16941"/>
    <w:rsid w:val="00F1738A"/>
    <w:rsid w:val="00F17B20"/>
    <w:rsid w:val="00F20B78"/>
    <w:rsid w:val="00F20CF5"/>
    <w:rsid w:val="00F20DA5"/>
    <w:rsid w:val="00F2192A"/>
    <w:rsid w:val="00F21C25"/>
    <w:rsid w:val="00F21DBD"/>
    <w:rsid w:val="00F23100"/>
    <w:rsid w:val="00F23A51"/>
    <w:rsid w:val="00F242D7"/>
    <w:rsid w:val="00F24327"/>
    <w:rsid w:val="00F24E9E"/>
    <w:rsid w:val="00F26162"/>
    <w:rsid w:val="00F263B3"/>
    <w:rsid w:val="00F339E3"/>
    <w:rsid w:val="00F377C0"/>
    <w:rsid w:val="00F37F2C"/>
    <w:rsid w:val="00F403A5"/>
    <w:rsid w:val="00F40436"/>
    <w:rsid w:val="00F406AC"/>
    <w:rsid w:val="00F40D4D"/>
    <w:rsid w:val="00F4140F"/>
    <w:rsid w:val="00F4395E"/>
    <w:rsid w:val="00F449C0"/>
    <w:rsid w:val="00F45B4D"/>
    <w:rsid w:val="00F45B8B"/>
    <w:rsid w:val="00F474D8"/>
    <w:rsid w:val="00F47772"/>
    <w:rsid w:val="00F50F6A"/>
    <w:rsid w:val="00F5438A"/>
    <w:rsid w:val="00F546F2"/>
    <w:rsid w:val="00F55654"/>
    <w:rsid w:val="00F5653D"/>
    <w:rsid w:val="00F60675"/>
    <w:rsid w:val="00F607C7"/>
    <w:rsid w:val="00F60A05"/>
    <w:rsid w:val="00F6156D"/>
    <w:rsid w:val="00F61898"/>
    <w:rsid w:val="00F61A9D"/>
    <w:rsid w:val="00F61D7A"/>
    <w:rsid w:val="00F63223"/>
    <w:rsid w:val="00F64BF8"/>
    <w:rsid w:val="00F64DF9"/>
    <w:rsid w:val="00F658E7"/>
    <w:rsid w:val="00F66630"/>
    <w:rsid w:val="00F67CD4"/>
    <w:rsid w:val="00F70E55"/>
    <w:rsid w:val="00F73472"/>
    <w:rsid w:val="00F73A80"/>
    <w:rsid w:val="00F73CAB"/>
    <w:rsid w:val="00F743B3"/>
    <w:rsid w:val="00F7451F"/>
    <w:rsid w:val="00F825AC"/>
    <w:rsid w:val="00F82623"/>
    <w:rsid w:val="00F839B3"/>
    <w:rsid w:val="00F83B76"/>
    <w:rsid w:val="00F8462A"/>
    <w:rsid w:val="00F85DFC"/>
    <w:rsid w:val="00F85F62"/>
    <w:rsid w:val="00F86162"/>
    <w:rsid w:val="00F86ED5"/>
    <w:rsid w:val="00F871C2"/>
    <w:rsid w:val="00F87AA3"/>
    <w:rsid w:val="00F9084E"/>
    <w:rsid w:val="00F91333"/>
    <w:rsid w:val="00F914CF"/>
    <w:rsid w:val="00F930CD"/>
    <w:rsid w:val="00F932ED"/>
    <w:rsid w:val="00F9448B"/>
    <w:rsid w:val="00F94611"/>
    <w:rsid w:val="00F95B4D"/>
    <w:rsid w:val="00F9777C"/>
    <w:rsid w:val="00F97D3E"/>
    <w:rsid w:val="00FA0498"/>
    <w:rsid w:val="00FA0E41"/>
    <w:rsid w:val="00FA121C"/>
    <w:rsid w:val="00FA2BFA"/>
    <w:rsid w:val="00FA2FB6"/>
    <w:rsid w:val="00FA37C3"/>
    <w:rsid w:val="00FA409E"/>
    <w:rsid w:val="00FA4725"/>
    <w:rsid w:val="00FA4DED"/>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40C6"/>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8C0B02"/>
  <w15:docId w15:val="{F9E46AAF-5EB2-4EDD-9258-F9726D5EC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9BC2F-0E88-4F2C-AFC5-722F3E861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17</Pages>
  <Words>4321</Words>
  <Characters>24630</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28894</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137</cp:revision>
  <cp:lastPrinted>2017-05-25T08:14:00Z</cp:lastPrinted>
  <dcterms:created xsi:type="dcterms:W3CDTF">2017-06-08T07:41:00Z</dcterms:created>
  <dcterms:modified xsi:type="dcterms:W3CDTF">2025-07-03T07:34:00Z</dcterms:modified>
</cp:coreProperties>
</file>